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3A636" w14:textId="77777777" w:rsidR="00FA4F5C" w:rsidRPr="001A6127" w:rsidRDefault="00FA4F5C" w:rsidP="00774019">
      <w:pPr>
        <w:jc w:val="center"/>
        <w:rPr>
          <w:rFonts w:ascii="Times New Roman" w:hAnsi="Times New Roman" w:cs="Times New Roman"/>
          <w:b/>
          <w:noProof/>
          <w:color w:val="0070C0"/>
          <w:sz w:val="28"/>
          <w:szCs w:val="28"/>
          <w:lang w:val="uk-UA"/>
        </w:rPr>
      </w:pPr>
      <w:bookmarkStart w:id="0" w:name="_Hlk203155896"/>
    </w:p>
    <w:p w14:paraId="362EA873" w14:textId="22D3F53B" w:rsidR="008B3A66" w:rsidRPr="001A6127" w:rsidRDefault="008B3A66" w:rsidP="00774019">
      <w:pPr>
        <w:jc w:val="center"/>
        <w:rPr>
          <w:rFonts w:ascii="Times New Roman" w:hAnsi="Times New Roman" w:cs="Times New Roman"/>
          <w:b/>
          <w:noProof/>
          <w:color w:val="0070C0"/>
          <w:sz w:val="28"/>
          <w:szCs w:val="28"/>
          <w:lang w:val="uk-UA"/>
        </w:rPr>
      </w:pPr>
      <w:r w:rsidRPr="001A6127">
        <w:rPr>
          <w:rFonts w:ascii="Times New Roman" w:hAnsi="Times New Roman" w:cs="Times New Roman"/>
          <w:b/>
          <w:noProof/>
          <w:color w:val="0070C0"/>
          <w:sz w:val="28"/>
          <w:szCs w:val="28"/>
          <w:lang w:val="uk-UA"/>
        </w:rPr>
        <w:t xml:space="preserve">Davlat aktivlarini boshqarish agentligining birinchi darajali budjet mablagʻlarini taqsimlovchilarning </w:t>
      </w:r>
      <w:r w:rsidRPr="001A6127">
        <w:rPr>
          <w:rFonts w:ascii="Times New Roman" w:hAnsi="Times New Roman" w:cs="Times New Roman"/>
          <w:b/>
          <w:noProof/>
          <w:color w:val="0070C0"/>
          <w:sz w:val="28"/>
          <w:szCs w:val="28"/>
          <w:lang w:val="uk-UA"/>
        </w:rPr>
        <w:br/>
        <w:t xml:space="preserve">2025 — 2027-yillar uchun budjet mablagʻlaridan foydalanish bilan bogʻliq maqsadli indikatorlar ijrosi boʻyicha </w:t>
      </w:r>
    </w:p>
    <w:p w14:paraId="37010FAE" w14:textId="77777777" w:rsidR="008B3A66" w:rsidRPr="001A6127" w:rsidRDefault="008B3A66" w:rsidP="00774019">
      <w:pPr>
        <w:jc w:val="center"/>
        <w:rPr>
          <w:rStyle w:val="fontstyle01"/>
          <w:rFonts w:ascii="Times New Roman" w:hAnsi="Times New Roman" w:cs="Times New Roman"/>
          <w:b/>
          <w:noProof/>
          <w:color w:val="C00000"/>
          <w:lang w:val="uk-UA"/>
        </w:rPr>
      </w:pPr>
      <w:r w:rsidRPr="001A6127">
        <w:rPr>
          <w:rStyle w:val="fontstyle01"/>
          <w:rFonts w:ascii="Times New Roman" w:hAnsi="Times New Roman" w:cs="Times New Roman"/>
          <w:b/>
          <w:noProof/>
          <w:color w:val="C00000"/>
          <w:lang w:val="uk-UA"/>
        </w:rPr>
        <w:t>MAʼLUMOT</w:t>
      </w:r>
    </w:p>
    <w:p w14:paraId="3EC36020" w14:textId="77777777" w:rsidR="008B3A66" w:rsidRPr="001A6127" w:rsidRDefault="008B3A66" w:rsidP="00774019">
      <w:pPr>
        <w:jc w:val="center"/>
        <w:rPr>
          <w:rFonts w:ascii="Times New Roman" w:hAnsi="Times New Roman" w:cs="Times New Roman"/>
          <w:b/>
          <w:noProof/>
          <w:sz w:val="16"/>
          <w:lang w:val="uk-UA"/>
        </w:rPr>
      </w:pPr>
    </w:p>
    <w:tbl>
      <w:tblPr>
        <w:tblW w:w="15158" w:type="dxa"/>
        <w:tblInd w:w="-436" w:type="dxa"/>
        <w:tblLayout w:type="fixed"/>
        <w:tblLook w:val="04A0" w:firstRow="1" w:lastRow="0" w:firstColumn="1" w:lastColumn="0" w:noHBand="0" w:noVBand="1"/>
      </w:tblPr>
      <w:tblGrid>
        <w:gridCol w:w="498"/>
        <w:gridCol w:w="7262"/>
        <w:gridCol w:w="1302"/>
        <w:gridCol w:w="2032"/>
        <w:gridCol w:w="2032"/>
        <w:gridCol w:w="2032"/>
      </w:tblGrid>
      <w:tr w:rsidR="008B3A66" w:rsidRPr="001A6127" w14:paraId="312ABE66" w14:textId="77777777" w:rsidTr="00B71C1D">
        <w:trPr>
          <w:trHeight w:val="615"/>
        </w:trPr>
        <w:tc>
          <w:tcPr>
            <w:tcW w:w="498" w:type="dxa"/>
            <w:tcBorders>
              <w:top w:val="single" w:sz="8" w:space="0" w:color="auto"/>
              <w:left w:val="single" w:sz="8" w:space="0" w:color="auto"/>
              <w:bottom w:val="single" w:sz="8" w:space="0" w:color="auto"/>
              <w:right w:val="nil"/>
            </w:tcBorders>
            <w:shd w:val="clear" w:color="auto" w:fill="E2EFD9" w:themeFill="accent6" w:themeFillTint="33"/>
            <w:noWrap/>
            <w:vAlign w:val="center"/>
            <w:hideMark/>
          </w:tcPr>
          <w:p w14:paraId="684B8443" w14:textId="77777777" w:rsidR="008B3A66" w:rsidRPr="001A6127" w:rsidRDefault="008B3A66" w:rsidP="00B71C1D">
            <w:pPr>
              <w:jc w:val="center"/>
              <w:rPr>
                <w:rFonts w:ascii="Arial" w:eastAsia="Times New Roman" w:hAnsi="Arial" w:cs="Arial"/>
                <w:b/>
                <w:bCs/>
                <w:noProof/>
                <w:color w:val="000000"/>
                <w:sz w:val="22"/>
                <w:szCs w:val="22"/>
                <w:lang w:val="uk-UA" w:eastAsia="ru-RU"/>
              </w:rPr>
            </w:pPr>
            <w:bookmarkStart w:id="1" w:name="_Hlk196935794"/>
            <w:r w:rsidRPr="001A6127">
              <w:rPr>
                <w:rFonts w:ascii="Arial" w:eastAsia="Times New Roman" w:hAnsi="Arial" w:cs="Arial"/>
                <w:b/>
                <w:bCs/>
                <w:noProof/>
                <w:color w:val="000000"/>
                <w:sz w:val="22"/>
                <w:szCs w:val="22"/>
                <w:lang w:val="uk-UA" w:eastAsia="ru-RU"/>
              </w:rPr>
              <w:t>T/r</w:t>
            </w:r>
          </w:p>
        </w:tc>
        <w:tc>
          <w:tcPr>
            <w:tcW w:w="726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341DF9F9" w14:textId="77777777" w:rsidR="008B3A66" w:rsidRPr="001A6127" w:rsidRDefault="008B3A66" w:rsidP="00B71C1D">
            <w:pPr>
              <w:jc w:val="center"/>
              <w:rPr>
                <w:rFonts w:ascii="Arial" w:eastAsia="Times New Roman" w:hAnsi="Arial" w:cs="Arial"/>
                <w:b/>
                <w:bCs/>
                <w:noProof/>
                <w:color w:val="000000"/>
                <w:sz w:val="22"/>
                <w:szCs w:val="22"/>
                <w:lang w:val="uk-UA" w:eastAsia="ru-RU"/>
              </w:rPr>
            </w:pPr>
            <w:r w:rsidRPr="001A6127">
              <w:rPr>
                <w:rFonts w:ascii="Arial" w:eastAsia="Times New Roman" w:hAnsi="Arial" w:cs="Arial"/>
                <w:b/>
                <w:bCs/>
                <w:noProof/>
                <w:color w:val="000000"/>
                <w:sz w:val="22"/>
                <w:szCs w:val="22"/>
                <w:lang w:val="uk-UA" w:eastAsia="ru-RU"/>
              </w:rPr>
              <w:t>Rivojlantirish dasturi va maqsadli indikatorlar</w:t>
            </w:r>
            <w:r w:rsidRPr="001A6127">
              <w:rPr>
                <w:rFonts w:ascii="Arial" w:eastAsia="Times New Roman" w:hAnsi="Arial" w:cs="Arial"/>
                <w:b/>
                <w:bCs/>
                <w:noProof/>
                <w:color w:val="000000"/>
                <w:sz w:val="22"/>
                <w:szCs w:val="22"/>
                <w:lang w:val="uk-UA" w:eastAsia="ru-RU"/>
              </w:rPr>
              <w:br/>
              <w:t>nomi</w:t>
            </w:r>
          </w:p>
        </w:tc>
        <w:tc>
          <w:tcPr>
            <w:tcW w:w="130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7D0B940E" w14:textId="77777777" w:rsidR="008B3A66" w:rsidRPr="001A6127" w:rsidRDefault="008B3A66" w:rsidP="00B71C1D">
            <w:pPr>
              <w:jc w:val="center"/>
              <w:rPr>
                <w:rFonts w:ascii="Arial" w:eastAsia="Times New Roman" w:hAnsi="Arial" w:cs="Arial"/>
                <w:b/>
                <w:bCs/>
                <w:noProof/>
                <w:color w:val="000000"/>
                <w:sz w:val="22"/>
                <w:szCs w:val="22"/>
                <w:lang w:val="uk-UA" w:eastAsia="ru-RU"/>
              </w:rPr>
            </w:pPr>
            <w:r w:rsidRPr="001A6127">
              <w:rPr>
                <w:rFonts w:ascii="Arial" w:eastAsia="Times New Roman" w:hAnsi="Arial" w:cs="Arial"/>
                <w:b/>
                <w:bCs/>
                <w:noProof/>
                <w:color w:val="000000"/>
                <w:sz w:val="22"/>
                <w:szCs w:val="22"/>
                <w:lang w:val="uk-UA" w:eastAsia="ru-RU"/>
              </w:rPr>
              <w:t>Oʻlchov</w:t>
            </w:r>
            <w:r w:rsidRPr="001A6127">
              <w:rPr>
                <w:rFonts w:ascii="Arial" w:eastAsia="Times New Roman" w:hAnsi="Arial" w:cs="Arial"/>
                <w:b/>
                <w:bCs/>
                <w:noProof/>
                <w:color w:val="000000"/>
                <w:sz w:val="22"/>
                <w:szCs w:val="22"/>
                <w:lang w:val="uk-UA" w:eastAsia="ru-RU"/>
              </w:rPr>
              <w:br/>
              <w:t>birligi</w:t>
            </w:r>
          </w:p>
        </w:tc>
        <w:tc>
          <w:tcPr>
            <w:tcW w:w="203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403BCBAE" w14:textId="77777777" w:rsidR="008B3A66" w:rsidRPr="001A6127" w:rsidRDefault="008B3A66" w:rsidP="00B71C1D">
            <w:pPr>
              <w:jc w:val="center"/>
              <w:rPr>
                <w:rFonts w:ascii="Arial" w:eastAsia="Times New Roman" w:hAnsi="Arial" w:cs="Arial"/>
                <w:b/>
                <w:bCs/>
                <w:noProof/>
                <w:color w:val="000000"/>
                <w:sz w:val="22"/>
                <w:szCs w:val="22"/>
                <w:lang w:val="uk-UA" w:eastAsia="ru-RU"/>
              </w:rPr>
            </w:pPr>
            <w:r w:rsidRPr="001A6127">
              <w:rPr>
                <w:rFonts w:ascii="Arial" w:eastAsia="Times New Roman" w:hAnsi="Arial" w:cs="Arial"/>
                <w:b/>
                <w:bCs/>
                <w:noProof/>
                <w:color w:val="000000"/>
                <w:sz w:val="22"/>
                <w:szCs w:val="22"/>
                <w:lang w:val="uk-UA" w:eastAsia="ru-RU"/>
              </w:rPr>
              <w:t>202</w:t>
            </w:r>
            <w:r w:rsidRPr="001A6127">
              <w:rPr>
                <w:rFonts w:ascii="Arial" w:eastAsia="Times New Roman" w:hAnsi="Arial" w:cs="Arial"/>
                <w:b/>
                <w:bCs/>
                <w:noProof/>
                <w:color w:val="000000"/>
                <w:sz w:val="22"/>
                <w:szCs w:val="22"/>
                <w:lang w:eastAsia="ru-RU"/>
              </w:rPr>
              <w:t>5</w:t>
            </w:r>
            <w:r w:rsidRPr="001A6127">
              <w:rPr>
                <w:rFonts w:ascii="Arial" w:eastAsia="Times New Roman" w:hAnsi="Arial" w:cs="Arial"/>
                <w:b/>
                <w:bCs/>
                <w:noProof/>
                <w:color w:val="000000"/>
                <w:sz w:val="22"/>
                <w:szCs w:val="22"/>
                <w:lang w:val="uk-UA" w:eastAsia="ru-RU"/>
              </w:rPr>
              <w:t>-yil</w:t>
            </w:r>
            <w:r w:rsidRPr="001A6127">
              <w:rPr>
                <w:rFonts w:ascii="Arial" w:eastAsia="Times New Roman" w:hAnsi="Arial" w:cs="Arial"/>
                <w:b/>
                <w:bCs/>
                <w:noProof/>
                <w:color w:val="000000"/>
                <w:sz w:val="22"/>
                <w:szCs w:val="22"/>
                <w:lang w:val="uk-UA" w:eastAsia="ru-RU"/>
              </w:rPr>
              <w:br/>
              <w:t>Prognoz</w:t>
            </w:r>
          </w:p>
        </w:tc>
        <w:tc>
          <w:tcPr>
            <w:tcW w:w="2032" w:type="dxa"/>
            <w:tcBorders>
              <w:top w:val="single" w:sz="8" w:space="0" w:color="auto"/>
              <w:left w:val="nil"/>
              <w:bottom w:val="single" w:sz="8" w:space="0" w:color="auto"/>
              <w:right w:val="single" w:sz="4" w:space="0" w:color="auto"/>
            </w:tcBorders>
            <w:shd w:val="clear" w:color="auto" w:fill="E2EFD9" w:themeFill="accent6" w:themeFillTint="33"/>
            <w:noWrap/>
            <w:vAlign w:val="center"/>
            <w:hideMark/>
          </w:tcPr>
          <w:p w14:paraId="5101AFF2" w14:textId="71E7A9C6" w:rsidR="008B3A66" w:rsidRPr="001A6127" w:rsidRDefault="00B3427C" w:rsidP="00B71C1D">
            <w:pPr>
              <w:jc w:val="center"/>
              <w:rPr>
                <w:rFonts w:ascii="Arial" w:eastAsia="Times New Roman" w:hAnsi="Arial" w:cs="Arial"/>
                <w:b/>
                <w:bCs/>
                <w:noProof/>
                <w:color w:val="000000"/>
                <w:sz w:val="22"/>
                <w:szCs w:val="22"/>
                <w:lang w:eastAsia="ru-RU"/>
              </w:rPr>
            </w:pPr>
            <w:r w:rsidRPr="001A6127">
              <w:rPr>
                <w:rFonts w:ascii="Arial" w:eastAsia="Times New Roman" w:hAnsi="Arial" w:cs="Arial"/>
                <w:b/>
                <w:bCs/>
                <w:noProof/>
                <w:color w:val="000000"/>
                <w:sz w:val="22"/>
                <w:szCs w:val="22"/>
                <w:lang w:eastAsia="ru-RU"/>
              </w:rPr>
              <w:t>2025-yil</w:t>
            </w:r>
            <w:r w:rsidR="008B3A66" w:rsidRPr="001A6127">
              <w:rPr>
                <w:rFonts w:ascii="Arial" w:eastAsia="Times New Roman" w:hAnsi="Arial" w:cs="Arial"/>
                <w:b/>
                <w:bCs/>
                <w:noProof/>
                <w:color w:val="000000"/>
                <w:sz w:val="22"/>
                <w:szCs w:val="22"/>
                <w:lang w:eastAsia="ru-RU"/>
              </w:rPr>
              <w:br/>
              <w:t>ijrosi</w:t>
            </w:r>
          </w:p>
        </w:tc>
        <w:tc>
          <w:tcPr>
            <w:tcW w:w="2032" w:type="dxa"/>
            <w:tcBorders>
              <w:top w:val="single" w:sz="8" w:space="0" w:color="auto"/>
              <w:left w:val="nil"/>
              <w:bottom w:val="single" w:sz="8" w:space="0" w:color="auto"/>
              <w:right w:val="single" w:sz="4" w:space="0" w:color="auto"/>
            </w:tcBorders>
            <w:shd w:val="clear" w:color="auto" w:fill="E2EFD9" w:themeFill="accent6" w:themeFillTint="33"/>
          </w:tcPr>
          <w:p w14:paraId="48C7B9AB" w14:textId="77777777" w:rsidR="008B3A66" w:rsidRPr="001A6127" w:rsidRDefault="008B3A66" w:rsidP="00B71C1D">
            <w:pPr>
              <w:jc w:val="center"/>
              <w:rPr>
                <w:rFonts w:ascii="Arial" w:eastAsia="Times New Roman" w:hAnsi="Arial" w:cs="Arial"/>
                <w:b/>
                <w:bCs/>
                <w:noProof/>
                <w:color w:val="000000"/>
                <w:sz w:val="22"/>
                <w:szCs w:val="22"/>
                <w:lang w:eastAsia="ru-RU"/>
              </w:rPr>
            </w:pPr>
            <w:r w:rsidRPr="001A6127">
              <w:rPr>
                <w:rFonts w:ascii="Arial" w:eastAsia="Times New Roman" w:hAnsi="Arial" w:cs="Arial"/>
                <w:b/>
                <w:bCs/>
                <w:noProof/>
                <w:color w:val="000000"/>
                <w:sz w:val="22"/>
                <w:szCs w:val="22"/>
                <w:lang w:eastAsia="ru-RU"/>
              </w:rPr>
              <w:t>Yillikka nisbatan (foizda)</w:t>
            </w:r>
          </w:p>
        </w:tc>
      </w:tr>
      <w:tr w:rsidR="008B3A66" w:rsidRPr="001A6127" w14:paraId="560B97BE" w14:textId="77777777" w:rsidTr="00B71C1D">
        <w:trPr>
          <w:trHeight w:val="315"/>
        </w:trPr>
        <w:tc>
          <w:tcPr>
            <w:tcW w:w="4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D70A66" w14:textId="77777777" w:rsidR="008B3A66" w:rsidRPr="001A6127" w:rsidRDefault="008B3A66" w:rsidP="00B71C1D">
            <w:pPr>
              <w:jc w:val="center"/>
              <w:rPr>
                <w:rFonts w:ascii="Arial" w:eastAsia="Times New Roman" w:hAnsi="Arial" w:cs="Arial"/>
                <w:b/>
                <w:bCs/>
                <w:noProof/>
                <w:color w:val="000000"/>
                <w:sz w:val="22"/>
                <w:szCs w:val="22"/>
                <w:lang w:eastAsia="ru-RU"/>
              </w:rPr>
            </w:pPr>
            <w:r w:rsidRPr="001A6127">
              <w:rPr>
                <w:rFonts w:ascii="Arial" w:eastAsia="Times New Roman" w:hAnsi="Arial" w:cs="Arial"/>
                <w:b/>
                <w:bCs/>
                <w:noProof/>
                <w:color w:val="000000"/>
                <w:sz w:val="22"/>
                <w:szCs w:val="22"/>
                <w:lang w:eastAsia="ru-RU"/>
              </w:rPr>
              <w:t>1</w:t>
            </w:r>
          </w:p>
        </w:tc>
        <w:tc>
          <w:tcPr>
            <w:tcW w:w="7262" w:type="dxa"/>
            <w:tcBorders>
              <w:top w:val="single" w:sz="8" w:space="0" w:color="auto"/>
              <w:left w:val="single" w:sz="8" w:space="0" w:color="auto"/>
              <w:bottom w:val="single" w:sz="8" w:space="0" w:color="auto"/>
              <w:right w:val="single" w:sz="8" w:space="0" w:color="000000"/>
            </w:tcBorders>
            <w:shd w:val="clear" w:color="auto" w:fill="auto"/>
            <w:vAlign w:val="center"/>
          </w:tcPr>
          <w:p w14:paraId="07B6BF81" w14:textId="77777777" w:rsidR="008B3A66" w:rsidRPr="001A6127" w:rsidRDefault="008B3A66" w:rsidP="00B71C1D">
            <w:pPr>
              <w:jc w:val="center"/>
              <w:rPr>
                <w:rFonts w:ascii="Arial" w:eastAsia="Times New Roman" w:hAnsi="Arial" w:cs="Arial"/>
                <w:b/>
                <w:bCs/>
                <w:noProof/>
                <w:color w:val="000000"/>
                <w:sz w:val="22"/>
                <w:szCs w:val="22"/>
                <w:lang w:val="uk-UA" w:eastAsia="ru-RU"/>
              </w:rPr>
            </w:pPr>
            <w:r w:rsidRPr="001A6127">
              <w:rPr>
                <w:rFonts w:ascii="Arial" w:eastAsia="Times New Roman" w:hAnsi="Arial" w:cs="Arial"/>
                <w:b/>
                <w:bCs/>
                <w:noProof/>
                <w:color w:val="000000"/>
                <w:sz w:val="22"/>
                <w:szCs w:val="22"/>
                <w:lang w:val="uk-UA" w:eastAsia="ru-RU"/>
              </w:rPr>
              <w:t>1</w:t>
            </w:r>
            <w:r w:rsidRPr="001A6127">
              <w:rPr>
                <w:rFonts w:ascii="Arial" w:eastAsia="Times New Roman" w:hAnsi="Arial" w:cs="Arial"/>
                <w:b/>
                <w:bCs/>
                <w:noProof/>
                <w:color w:val="000000"/>
                <w:sz w:val="22"/>
                <w:szCs w:val="22"/>
                <w:lang w:eastAsia="ru-RU"/>
              </w:rPr>
              <w:t>3</w:t>
            </w:r>
            <w:r w:rsidRPr="001A6127">
              <w:rPr>
                <w:rFonts w:ascii="Arial" w:eastAsia="Times New Roman" w:hAnsi="Arial" w:cs="Arial"/>
                <w:b/>
                <w:bCs/>
                <w:noProof/>
                <w:color w:val="000000"/>
                <w:sz w:val="22"/>
                <w:szCs w:val="22"/>
                <w:lang w:val="uk-UA" w:eastAsia="ru-RU"/>
              </w:rPr>
              <w:t>.</w:t>
            </w:r>
            <w:r w:rsidRPr="001A6127">
              <w:rPr>
                <w:rFonts w:ascii="Arial" w:eastAsia="Times New Roman" w:hAnsi="Arial" w:cs="Arial"/>
                <w:b/>
                <w:bCs/>
                <w:noProof/>
                <w:color w:val="000000"/>
                <w:sz w:val="22"/>
                <w:szCs w:val="22"/>
                <w:lang w:eastAsia="ru-RU"/>
              </w:rPr>
              <w:t> </w:t>
            </w:r>
            <w:r w:rsidRPr="001A6127">
              <w:rPr>
                <w:rFonts w:ascii="Arial" w:eastAsia="Times New Roman" w:hAnsi="Arial" w:cs="Arial"/>
                <w:b/>
                <w:bCs/>
                <w:noProof/>
                <w:color w:val="000000"/>
                <w:sz w:val="22"/>
                <w:szCs w:val="22"/>
                <w:lang w:val="uk-UA" w:eastAsia="ru-RU"/>
              </w:rPr>
              <w:t>Davlat aktivlarini boshqarish agentligi</w:t>
            </w:r>
          </w:p>
        </w:tc>
        <w:tc>
          <w:tcPr>
            <w:tcW w:w="1302" w:type="dxa"/>
            <w:tcBorders>
              <w:top w:val="single" w:sz="8" w:space="0" w:color="auto"/>
              <w:left w:val="single" w:sz="8" w:space="0" w:color="auto"/>
              <w:bottom w:val="single" w:sz="8" w:space="0" w:color="auto"/>
              <w:right w:val="single" w:sz="8" w:space="0" w:color="000000"/>
            </w:tcBorders>
            <w:shd w:val="clear" w:color="auto" w:fill="auto"/>
            <w:vAlign w:val="center"/>
          </w:tcPr>
          <w:p w14:paraId="08DD602E" w14:textId="77777777" w:rsidR="008B3A66" w:rsidRPr="001A6127" w:rsidRDefault="008B3A66" w:rsidP="00B71C1D">
            <w:pPr>
              <w:jc w:val="center"/>
              <w:rPr>
                <w:rFonts w:ascii="Arial" w:eastAsia="Times New Roman" w:hAnsi="Arial" w:cs="Arial"/>
                <w:b/>
                <w:bCs/>
                <w:noProof/>
                <w:color w:val="000000"/>
                <w:sz w:val="22"/>
                <w:szCs w:val="22"/>
                <w:lang w:val="uk-UA" w:eastAsia="ru-RU"/>
              </w:rPr>
            </w:pPr>
            <w:r w:rsidRPr="001A6127">
              <w:rPr>
                <w:rFonts w:ascii="Arial" w:eastAsia="Times New Roman" w:hAnsi="Arial" w:cs="Arial"/>
                <w:noProof/>
                <w:color w:val="000000"/>
                <w:sz w:val="22"/>
                <w:szCs w:val="22"/>
                <w:lang w:val="uk-UA" w:eastAsia="ru-RU"/>
              </w:rPr>
              <w:t>mlrd. soʻm</w:t>
            </w:r>
          </w:p>
        </w:tc>
        <w:tc>
          <w:tcPr>
            <w:tcW w:w="2032" w:type="dxa"/>
            <w:tcBorders>
              <w:top w:val="single" w:sz="8" w:space="0" w:color="auto"/>
              <w:left w:val="single" w:sz="8" w:space="0" w:color="auto"/>
              <w:bottom w:val="single" w:sz="8" w:space="0" w:color="auto"/>
              <w:right w:val="single" w:sz="8" w:space="0" w:color="000000"/>
            </w:tcBorders>
            <w:shd w:val="clear" w:color="auto" w:fill="auto"/>
            <w:vAlign w:val="center"/>
          </w:tcPr>
          <w:p w14:paraId="2FBF6D8C" w14:textId="77777777" w:rsidR="008B3A66" w:rsidRPr="001A6127" w:rsidRDefault="008B3A66" w:rsidP="00B71C1D">
            <w:pPr>
              <w:jc w:val="center"/>
              <w:rPr>
                <w:rFonts w:ascii="Arial" w:eastAsia="Times New Roman" w:hAnsi="Arial" w:cs="Arial"/>
                <w:b/>
                <w:bCs/>
                <w:noProof/>
                <w:color w:val="000000"/>
                <w:sz w:val="22"/>
                <w:szCs w:val="22"/>
                <w:highlight w:val="yellow"/>
                <w:lang w:eastAsia="ru-RU"/>
              </w:rPr>
            </w:pPr>
            <w:r w:rsidRPr="001A6127">
              <w:rPr>
                <w:rFonts w:ascii="Arial" w:eastAsia="Times New Roman" w:hAnsi="Arial" w:cs="Arial"/>
                <w:noProof/>
                <w:color w:val="000000"/>
                <w:sz w:val="22"/>
                <w:szCs w:val="22"/>
                <w:lang w:val="uk-UA" w:eastAsia="ru-RU"/>
              </w:rPr>
              <w:t>1</w:t>
            </w:r>
            <w:r w:rsidRPr="001A6127">
              <w:rPr>
                <w:rFonts w:ascii="Arial" w:eastAsia="Times New Roman" w:hAnsi="Arial" w:cs="Arial"/>
                <w:noProof/>
                <w:color w:val="000000"/>
                <w:sz w:val="22"/>
                <w:szCs w:val="22"/>
                <w:lang w:eastAsia="ru-RU"/>
              </w:rPr>
              <w:t>2</w:t>
            </w:r>
            <w:r w:rsidRPr="001A6127">
              <w:rPr>
                <w:rFonts w:ascii="Arial" w:eastAsia="Times New Roman" w:hAnsi="Arial" w:cs="Arial"/>
                <w:noProof/>
                <w:color w:val="000000"/>
                <w:sz w:val="22"/>
                <w:szCs w:val="22"/>
                <w:lang w:val="uk-UA" w:eastAsia="ru-RU"/>
              </w:rPr>
              <w:t>,</w:t>
            </w:r>
            <w:r w:rsidRPr="001A6127">
              <w:rPr>
                <w:rFonts w:ascii="Arial" w:eastAsia="Times New Roman" w:hAnsi="Arial" w:cs="Arial"/>
                <w:noProof/>
                <w:color w:val="000000"/>
                <w:sz w:val="22"/>
                <w:szCs w:val="22"/>
                <w:lang w:eastAsia="ru-RU"/>
              </w:rPr>
              <w:t>1</w:t>
            </w:r>
          </w:p>
        </w:tc>
        <w:tc>
          <w:tcPr>
            <w:tcW w:w="2032" w:type="dxa"/>
            <w:tcBorders>
              <w:top w:val="single" w:sz="8" w:space="0" w:color="auto"/>
              <w:left w:val="single" w:sz="8" w:space="0" w:color="auto"/>
              <w:bottom w:val="single" w:sz="8" w:space="0" w:color="auto"/>
              <w:right w:val="single" w:sz="8" w:space="0" w:color="000000"/>
            </w:tcBorders>
            <w:shd w:val="clear" w:color="auto" w:fill="auto"/>
            <w:vAlign w:val="center"/>
          </w:tcPr>
          <w:p w14:paraId="5DDA6D79" w14:textId="75B0BC9F" w:rsidR="008B3A66" w:rsidRPr="001A6127" w:rsidRDefault="00A72B77" w:rsidP="00B71C1D">
            <w:pPr>
              <w:jc w:val="center"/>
              <w:rPr>
                <w:rFonts w:ascii="Arial" w:eastAsia="Times New Roman" w:hAnsi="Arial" w:cs="Arial"/>
                <w:b/>
                <w:bCs/>
                <w:noProof/>
                <w:color w:val="000000"/>
                <w:sz w:val="22"/>
                <w:szCs w:val="22"/>
                <w:highlight w:val="yellow"/>
                <w:lang w:val="uk-UA" w:eastAsia="ru-RU"/>
              </w:rPr>
            </w:pPr>
            <w:r w:rsidRPr="001A6127">
              <w:rPr>
                <w:rFonts w:ascii="Arial" w:eastAsia="Times New Roman" w:hAnsi="Arial" w:cs="Arial"/>
                <w:noProof/>
                <w:color w:val="000000"/>
                <w:sz w:val="22"/>
                <w:szCs w:val="22"/>
                <w:lang w:eastAsia="ru-RU"/>
              </w:rPr>
              <w:t>11</w:t>
            </w:r>
            <w:r w:rsidR="008B3A66" w:rsidRPr="001A6127">
              <w:rPr>
                <w:rFonts w:ascii="Arial" w:eastAsia="Times New Roman" w:hAnsi="Arial" w:cs="Arial"/>
                <w:noProof/>
                <w:color w:val="000000"/>
                <w:sz w:val="22"/>
                <w:szCs w:val="22"/>
                <w:lang w:eastAsia="ru-RU"/>
              </w:rPr>
              <w:t>,</w:t>
            </w:r>
            <w:r w:rsidRPr="001A6127">
              <w:rPr>
                <w:rFonts w:ascii="Arial" w:eastAsia="Times New Roman" w:hAnsi="Arial" w:cs="Arial"/>
                <w:noProof/>
                <w:color w:val="000000"/>
                <w:sz w:val="22"/>
                <w:szCs w:val="22"/>
                <w:lang w:eastAsia="ru-RU"/>
              </w:rPr>
              <w:t>7</w:t>
            </w:r>
          </w:p>
        </w:tc>
        <w:tc>
          <w:tcPr>
            <w:tcW w:w="2032" w:type="dxa"/>
            <w:tcBorders>
              <w:top w:val="single" w:sz="8" w:space="0" w:color="auto"/>
              <w:left w:val="single" w:sz="8" w:space="0" w:color="auto"/>
              <w:bottom w:val="single" w:sz="8" w:space="0" w:color="auto"/>
              <w:right w:val="single" w:sz="8" w:space="0" w:color="000000"/>
            </w:tcBorders>
            <w:vAlign w:val="center"/>
          </w:tcPr>
          <w:p w14:paraId="1FA69E17" w14:textId="7CAA5405" w:rsidR="008B3A66" w:rsidRPr="001A6127" w:rsidRDefault="00A72B77"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96</w:t>
            </w:r>
            <w:r w:rsidR="008B3A66" w:rsidRPr="001A6127">
              <w:rPr>
                <w:rFonts w:ascii="Arial" w:eastAsia="Times New Roman" w:hAnsi="Arial" w:cs="Arial"/>
                <w:noProof/>
                <w:color w:val="000000"/>
                <w:sz w:val="22"/>
                <w:szCs w:val="22"/>
                <w:lang w:eastAsia="ru-RU"/>
              </w:rPr>
              <w:t>,7 %</w:t>
            </w:r>
          </w:p>
        </w:tc>
      </w:tr>
      <w:tr w:rsidR="008B3A66" w:rsidRPr="001A6127" w14:paraId="0009EE44" w14:textId="77777777" w:rsidTr="00B71C1D">
        <w:trPr>
          <w:trHeight w:val="1440"/>
        </w:trPr>
        <w:tc>
          <w:tcPr>
            <w:tcW w:w="498" w:type="dxa"/>
            <w:tcBorders>
              <w:top w:val="nil"/>
              <w:left w:val="single" w:sz="8" w:space="0" w:color="auto"/>
              <w:bottom w:val="nil"/>
              <w:right w:val="single" w:sz="4" w:space="0" w:color="auto"/>
            </w:tcBorders>
            <w:shd w:val="clear" w:color="auto" w:fill="auto"/>
            <w:noWrap/>
            <w:vAlign w:val="center"/>
            <w:hideMark/>
          </w:tcPr>
          <w:p w14:paraId="15C9477E" w14:textId="77777777" w:rsidR="008B3A66" w:rsidRPr="001A6127" w:rsidRDefault="008B3A66" w:rsidP="00B71C1D">
            <w:pPr>
              <w:jc w:val="center"/>
              <w:rPr>
                <w:rFonts w:ascii="Arial" w:eastAsia="Times New Roman" w:hAnsi="Arial" w:cs="Arial"/>
                <w:noProof/>
                <w:color w:val="000000"/>
                <w:sz w:val="22"/>
                <w:szCs w:val="22"/>
                <w:lang w:eastAsia="ru-RU"/>
              </w:rPr>
            </w:pPr>
          </w:p>
        </w:tc>
        <w:tc>
          <w:tcPr>
            <w:tcW w:w="7262" w:type="dxa"/>
            <w:tcBorders>
              <w:top w:val="nil"/>
              <w:left w:val="nil"/>
              <w:bottom w:val="nil"/>
              <w:right w:val="nil"/>
            </w:tcBorders>
            <w:shd w:val="clear" w:color="auto" w:fill="auto"/>
            <w:vAlign w:val="center"/>
            <w:hideMark/>
          </w:tcPr>
          <w:p w14:paraId="65C85CBA" w14:textId="77777777" w:rsidR="008B3A66" w:rsidRPr="001A6127" w:rsidRDefault="008B3A66" w:rsidP="00B71C1D">
            <w:pPr>
              <w:jc w:val="both"/>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Strategik maqsad: davlat ishtirokidagi korxonalarni hamda davlat koʻchmas mulk obyektlarini xususiy sektorga sotish orqali davlatning iqtisodiyotdagi ulushini kamaytirish hamda davlat ulushi mavjud xoʻjalik jamiyatlarida korporativ boshqaruvni xalqaro standartlarga muvofiqlashtirish natijasida boshqaruv tizimini takomillashtirish.</w:t>
            </w:r>
          </w:p>
        </w:tc>
        <w:tc>
          <w:tcPr>
            <w:tcW w:w="7398" w:type="dxa"/>
            <w:gridSpan w:val="4"/>
            <w:tcBorders>
              <w:top w:val="nil"/>
              <w:left w:val="single" w:sz="4" w:space="0" w:color="auto"/>
              <w:bottom w:val="nil"/>
              <w:right w:val="single" w:sz="4" w:space="0" w:color="auto"/>
            </w:tcBorders>
            <w:shd w:val="clear" w:color="auto" w:fill="auto"/>
            <w:noWrap/>
            <w:vAlign w:val="center"/>
          </w:tcPr>
          <w:p w14:paraId="529A2F00" w14:textId="77777777" w:rsidR="008B3A66" w:rsidRPr="001A6127" w:rsidRDefault="008B3A66" w:rsidP="00B71C1D">
            <w:pPr>
              <w:jc w:val="center"/>
              <w:rPr>
                <w:rFonts w:ascii="Arial" w:eastAsia="Times New Roman" w:hAnsi="Arial" w:cs="Arial"/>
                <w:noProof/>
                <w:color w:val="000000"/>
                <w:sz w:val="22"/>
                <w:szCs w:val="22"/>
                <w:lang w:eastAsia="ru-RU"/>
              </w:rPr>
            </w:pPr>
          </w:p>
        </w:tc>
      </w:tr>
      <w:tr w:rsidR="008B3A66" w:rsidRPr="001A6127" w14:paraId="481D189B" w14:textId="77777777" w:rsidTr="00B71C1D">
        <w:trPr>
          <w:trHeight w:val="315"/>
        </w:trPr>
        <w:tc>
          <w:tcPr>
            <w:tcW w:w="1515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066353" w14:textId="77777777" w:rsidR="008B3A66" w:rsidRPr="001A6127" w:rsidRDefault="008B3A66" w:rsidP="00B71C1D">
            <w:pPr>
              <w:jc w:val="center"/>
              <w:rPr>
                <w:rFonts w:ascii="Arial" w:eastAsia="Times New Roman" w:hAnsi="Arial" w:cs="Arial"/>
                <w:b/>
                <w:bCs/>
                <w:noProof/>
                <w:color w:val="000000"/>
                <w:sz w:val="22"/>
                <w:szCs w:val="22"/>
                <w:lang w:val="uk-UA" w:eastAsia="ru-RU"/>
              </w:rPr>
            </w:pPr>
            <w:r w:rsidRPr="001A6127">
              <w:rPr>
                <w:rFonts w:ascii="Arial" w:eastAsia="Times New Roman" w:hAnsi="Arial" w:cs="Arial"/>
                <w:b/>
                <w:bCs/>
                <w:noProof/>
                <w:color w:val="000000"/>
                <w:sz w:val="22"/>
                <w:szCs w:val="22"/>
                <w:lang w:val="uk-UA" w:eastAsia="ru-RU"/>
              </w:rPr>
              <w:t>Yakuniy natija koʻrsatkichi</w:t>
            </w:r>
          </w:p>
        </w:tc>
      </w:tr>
      <w:tr w:rsidR="008B3A66" w:rsidRPr="001A6127" w14:paraId="3BD00A1D" w14:textId="77777777" w:rsidTr="00B71C1D">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F45D54F"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2</w:t>
            </w:r>
          </w:p>
        </w:tc>
        <w:tc>
          <w:tcPr>
            <w:tcW w:w="7262" w:type="dxa"/>
            <w:tcBorders>
              <w:top w:val="nil"/>
              <w:left w:val="nil"/>
              <w:bottom w:val="single" w:sz="4" w:space="0" w:color="auto"/>
              <w:right w:val="nil"/>
            </w:tcBorders>
            <w:shd w:val="clear" w:color="auto" w:fill="auto"/>
            <w:vAlign w:val="center"/>
            <w:hideMark/>
          </w:tcPr>
          <w:p w14:paraId="551507A6" w14:textId="77777777" w:rsidR="008B3A66" w:rsidRPr="001A6127" w:rsidRDefault="008B3A66" w:rsidP="00B71C1D">
            <w:pPr>
              <w:jc w:val="both"/>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Savdoga chiqariladigan davlat ishtirokidagi korxonalardagi davlat aksiya paketlari (ulushlari) va davlat koʻchmas mulki obyektlari soni</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22D33DE1" w14:textId="77777777" w:rsidR="008B3A66" w:rsidRPr="001A6127" w:rsidRDefault="008B3A66" w:rsidP="00B71C1D">
            <w:pPr>
              <w:jc w:val="center"/>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dona</w:t>
            </w:r>
          </w:p>
        </w:tc>
        <w:tc>
          <w:tcPr>
            <w:tcW w:w="2032" w:type="dxa"/>
            <w:tcBorders>
              <w:top w:val="nil"/>
              <w:left w:val="nil"/>
              <w:bottom w:val="single" w:sz="4" w:space="0" w:color="auto"/>
              <w:right w:val="single" w:sz="4" w:space="0" w:color="auto"/>
            </w:tcBorders>
            <w:shd w:val="clear" w:color="auto" w:fill="auto"/>
            <w:noWrap/>
            <w:vAlign w:val="center"/>
            <w:hideMark/>
          </w:tcPr>
          <w:p w14:paraId="1CF99AA9"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650</w:t>
            </w:r>
          </w:p>
        </w:tc>
        <w:tc>
          <w:tcPr>
            <w:tcW w:w="2032" w:type="dxa"/>
            <w:tcBorders>
              <w:top w:val="nil"/>
              <w:left w:val="nil"/>
              <w:bottom w:val="single" w:sz="4" w:space="0" w:color="auto"/>
              <w:right w:val="single" w:sz="4" w:space="0" w:color="auto"/>
            </w:tcBorders>
            <w:shd w:val="clear" w:color="auto" w:fill="auto"/>
            <w:noWrap/>
            <w:vAlign w:val="center"/>
          </w:tcPr>
          <w:p w14:paraId="2EAF0888" w14:textId="5148F353" w:rsidR="008B3A66" w:rsidRPr="001A6127" w:rsidRDefault="008B3A66" w:rsidP="00B71C1D">
            <w:pPr>
              <w:jc w:val="center"/>
              <w:rPr>
                <w:rFonts w:ascii="Arial" w:eastAsia="Times New Roman" w:hAnsi="Arial" w:cs="Arial"/>
                <w:noProof/>
                <w:color w:val="000000"/>
                <w:sz w:val="22"/>
                <w:szCs w:val="22"/>
                <w:lang w:val="ru-RU" w:eastAsia="ru-RU"/>
              </w:rPr>
            </w:pPr>
            <w:r w:rsidRPr="001A6127">
              <w:rPr>
                <w:rFonts w:ascii="Arial" w:eastAsia="Times New Roman" w:hAnsi="Arial" w:cs="Arial"/>
                <w:noProof/>
                <w:color w:val="000000"/>
                <w:sz w:val="22"/>
                <w:szCs w:val="22"/>
                <w:lang w:eastAsia="ru-RU"/>
              </w:rPr>
              <w:t>1</w:t>
            </w:r>
            <w:r w:rsidR="00A72B77" w:rsidRPr="001A6127">
              <w:rPr>
                <w:rFonts w:ascii="Arial" w:eastAsia="Times New Roman" w:hAnsi="Arial" w:cs="Arial"/>
                <w:noProof/>
                <w:color w:val="000000"/>
                <w:sz w:val="22"/>
                <w:szCs w:val="22"/>
                <w:lang w:eastAsia="ru-RU"/>
              </w:rPr>
              <w:t>321</w:t>
            </w:r>
          </w:p>
        </w:tc>
        <w:tc>
          <w:tcPr>
            <w:tcW w:w="2032" w:type="dxa"/>
            <w:tcBorders>
              <w:top w:val="nil"/>
              <w:left w:val="nil"/>
              <w:bottom w:val="single" w:sz="4" w:space="0" w:color="auto"/>
              <w:right w:val="single" w:sz="4" w:space="0" w:color="auto"/>
            </w:tcBorders>
            <w:vAlign w:val="center"/>
          </w:tcPr>
          <w:p w14:paraId="0BE719A8" w14:textId="706F6722" w:rsidR="008B3A66" w:rsidRPr="001A6127" w:rsidRDefault="00A72B77"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203</w:t>
            </w:r>
            <w:r w:rsidR="008B3A66" w:rsidRPr="001A6127">
              <w:rPr>
                <w:rFonts w:ascii="Arial" w:eastAsia="Times New Roman" w:hAnsi="Arial" w:cs="Arial"/>
                <w:noProof/>
                <w:color w:val="000000"/>
                <w:sz w:val="22"/>
                <w:szCs w:val="22"/>
                <w:lang w:eastAsia="ru-RU"/>
              </w:rPr>
              <w:t>%</w:t>
            </w:r>
          </w:p>
        </w:tc>
      </w:tr>
      <w:tr w:rsidR="008B3A66" w:rsidRPr="001A6127" w14:paraId="152BEB05" w14:textId="77777777" w:rsidTr="00B71C1D">
        <w:trPr>
          <w:trHeight w:val="114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720CA56"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3</w:t>
            </w:r>
          </w:p>
        </w:tc>
        <w:tc>
          <w:tcPr>
            <w:tcW w:w="7262" w:type="dxa"/>
            <w:tcBorders>
              <w:top w:val="nil"/>
              <w:left w:val="nil"/>
              <w:bottom w:val="single" w:sz="4" w:space="0" w:color="auto"/>
              <w:right w:val="nil"/>
            </w:tcBorders>
            <w:shd w:val="clear" w:color="auto" w:fill="auto"/>
            <w:vAlign w:val="center"/>
            <w:hideMark/>
          </w:tcPr>
          <w:p w14:paraId="7FFF09DF" w14:textId="77777777" w:rsidR="008B3A66" w:rsidRPr="001A6127" w:rsidRDefault="008B3A66" w:rsidP="00B71C1D">
            <w:pPr>
              <w:jc w:val="both"/>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Zamonaviy korporativ boshqaruv shakli va usullari joriy qilinadigan davlat ishtirokidagi korxonalar soni (Iqtisodiy hamkorlik va taraqqiyot tashkiloti (OESD) tavsiyalari asosida ishlab chiqilgan korporativ boshqaruv qoidalari, komplayens xizmati, korporativ boshqaruv tizimini baholash)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762ABEE6" w14:textId="77777777" w:rsidR="008B3A66" w:rsidRPr="001A6127" w:rsidRDefault="008B3A66" w:rsidP="00B71C1D">
            <w:pPr>
              <w:jc w:val="center"/>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dona</w:t>
            </w:r>
          </w:p>
        </w:tc>
        <w:tc>
          <w:tcPr>
            <w:tcW w:w="2032" w:type="dxa"/>
            <w:tcBorders>
              <w:top w:val="nil"/>
              <w:left w:val="nil"/>
              <w:bottom w:val="single" w:sz="4" w:space="0" w:color="auto"/>
              <w:right w:val="single" w:sz="4" w:space="0" w:color="auto"/>
            </w:tcBorders>
            <w:shd w:val="clear" w:color="auto" w:fill="auto"/>
            <w:noWrap/>
            <w:vAlign w:val="center"/>
            <w:hideMark/>
          </w:tcPr>
          <w:p w14:paraId="60EA6661"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20</w:t>
            </w:r>
          </w:p>
        </w:tc>
        <w:tc>
          <w:tcPr>
            <w:tcW w:w="2032" w:type="dxa"/>
            <w:tcBorders>
              <w:top w:val="nil"/>
              <w:left w:val="nil"/>
              <w:bottom w:val="nil"/>
              <w:right w:val="single" w:sz="4" w:space="0" w:color="auto"/>
            </w:tcBorders>
            <w:shd w:val="clear" w:color="auto" w:fill="auto"/>
            <w:noWrap/>
            <w:vAlign w:val="center"/>
          </w:tcPr>
          <w:p w14:paraId="1B667593" w14:textId="211B3BFE" w:rsidR="008B3A66" w:rsidRPr="001A6127" w:rsidRDefault="00A105F7"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20</w:t>
            </w:r>
          </w:p>
        </w:tc>
        <w:tc>
          <w:tcPr>
            <w:tcW w:w="2032" w:type="dxa"/>
            <w:tcBorders>
              <w:top w:val="nil"/>
              <w:left w:val="nil"/>
              <w:bottom w:val="nil"/>
              <w:right w:val="single" w:sz="4" w:space="0" w:color="auto"/>
            </w:tcBorders>
            <w:vAlign w:val="center"/>
          </w:tcPr>
          <w:p w14:paraId="44B9562E" w14:textId="3F15B140" w:rsidR="008B3A66" w:rsidRPr="001A6127" w:rsidRDefault="00A105F7"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10</w:t>
            </w:r>
            <w:r w:rsidR="008B3A66" w:rsidRPr="001A6127">
              <w:rPr>
                <w:rFonts w:ascii="Arial" w:eastAsia="Times New Roman" w:hAnsi="Arial" w:cs="Arial"/>
                <w:noProof/>
                <w:color w:val="000000"/>
                <w:sz w:val="22"/>
                <w:szCs w:val="22"/>
                <w:lang w:eastAsia="ru-RU"/>
              </w:rPr>
              <w:t>0%</w:t>
            </w:r>
          </w:p>
        </w:tc>
      </w:tr>
      <w:tr w:rsidR="008B3A66" w:rsidRPr="001A6127" w14:paraId="68A757F7" w14:textId="77777777" w:rsidTr="00B71C1D">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0E3DD28"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4</w:t>
            </w:r>
          </w:p>
        </w:tc>
        <w:tc>
          <w:tcPr>
            <w:tcW w:w="7262" w:type="dxa"/>
            <w:tcBorders>
              <w:top w:val="nil"/>
              <w:left w:val="nil"/>
              <w:bottom w:val="single" w:sz="4" w:space="0" w:color="auto"/>
              <w:right w:val="nil"/>
            </w:tcBorders>
            <w:shd w:val="clear" w:color="auto" w:fill="auto"/>
            <w:vAlign w:val="center"/>
            <w:hideMark/>
          </w:tcPr>
          <w:p w14:paraId="50A8262A" w14:textId="77777777" w:rsidR="008B3A66" w:rsidRPr="001A6127" w:rsidRDefault="008B3A66" w:rsidP="00B71C1D">
            <w:pPr>
              <w:jc w:val="both"/>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Davlat mulki boʻlgan boʻsh turgan noturar bino va inshootlarni, foydalanilmayotgan ishlab chiqarish maydonlarini ijaraga berish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5DCD02E8" w14:textId="77777777" w:rsidR="008B3A66" w:rsidRPr="001A6127" w:rsidRDefault="008B3A66" w:rsidP="00B71C1D">
            <w:pPr>
              <w:jc w:val="center"/>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ming kv.m</w:t>
            </w:r>
          </w:p>
        </w:tc>
        <w:tc>
          <w:tcPr>
            <w:tcW w:w="2032" w:type="dxa"/>
            <w:tcBorders>
              <w:top w:val="nil"/>
              <w:left w:val="nil"/>
              <w:bottom w:val="single" w:sz="4" w:space="0" w:color="auto"/>
              <w:right w:val="single" w:sz="4" w:space="0" w:color="auto"/>
            </w:tcBorders>
            <w:shd w:val="clear" w:color="auto" w:fill="auto"/>
            <w:noWrap/>
            <w:vAlign w:val="center"/>
            <w:hideMark/>
          </w:tcPr>
          <w:p w14:paraId="1CF55C78"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val="uk-UA" w:eastAsia="ru-RU"/>
              </w:rPr>
              <w:t>3 </w:t>
            </w:r>
            <w:r w:rsidRPr="001A6127">
              <w:rPr>
                <w:rFonts w:ascii="Arial" w:eastAsia="Times New Roman" w:hAnsi="Arial" w:cs="Arial"/>
                <w:noProof/>
                <w:color w:val="000000"/>
                <w:sz w:val="22"/>
                <w:szCs w:val="22"/>
                <w:lang w:eastAsia="ru-RU"/>
              </w:rPr>
              <w:t>800</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0BE92770" w14:textId="72379408" w:rsidR="008B3A66" w:rsidRPr="001A6127" w:rsidRDefault="00A105F7"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6</w:t>
            </w:r>
            <w:r w:rsidR="008B3A66" w:rsidRPr="001A6127">
              <w:rPr>
                <w:rFonts w:ascii="Arial" w:eastAsia="Times New Roman" w:hAnsi="Arial" w:cs="Arial"/>
                <w:noProof/>
                <w:color w:val="000000"/>
                <w:sz w:val="22"/>
                <w:szCs w:val="22"/>
                <w:lang w:eastAsia="ru-RU"/>
              </w:rPr>
              <w:t> </w:t>
            </w:r>
            <w:r w:rsidRPr="001A6127">
              <w:rPr>
                <w:rFonts w:ascii="Arial" w:eastAsia="Times New Roman" w:hAnsi="Arial" w:cs="Arial"/>
                <w:noProof/>
                <w:color w:val="000000"/>
                <w:sz w:val="22"/>
                <w:szCs w:val="22"/>
                <w:lang w:eastAsia="ru-RU"/>
              </w:rPr>
              <w:t>585</w:t>
            </w:r>
          </w:p>
        </w:tc>
        <w:tc>
          <w:tcPr>
            <w:tcW w:w="2032" w:type="dxa"/>
            <w:tcBorders>
              <w:top w:val="single" w:sz="4" w:space="0" w:color="auto"/>
              <w:left w:val="nil"/>
              <w:bottom w:val="single" w:sz="4" w:space="0" w:color="auto"/>
              <w:right w:val="single" w:sz="4" w:space="0" w:color="auto"/>
            </w:tcBorders>
            <w:vAlign w:val="center"/>
          </w:tcPr>
          <w:p w14:paraId="0A9A9DE0" w14:textId="6114A79F" w:rsidR="008B3A66" w:rsidRPr="001A6127" w:rsidRDefault="00A105F7"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173</w:t>
            </w:r>
            <w:r w:rsidR="008B3A66" w:rsidRPr="001A6127">
              <w:rPr>
                <w:rFonts w:ascii="Arial" w:eastAsia="Times New Roman" w:hAnsi="Arial" w:cs="Arial"/>
                <w:noProof/>
                <w:color w:val="000000"/>
                <w:sz w:val="22"/>
                <w:szCs w:val="22"/>
                <w:lang w:eastAsia="ru-RU"/>
              </w:rPr>
              <w:t>%</w:t>
            </w:r>
          </w:p>
        </w:tc>
      </w:tr>
      <w:tr w:rsidR="008B3A66" w:rsidRPr="001A6127" w14:paraId="7CF6E6C6" w14:textId="77777777" w:rsidTr="00B71C1D">
        <w:trPr>
          <w:trHeight w:val="1155"/>
        </w:trPr>
        <w:tc>
          <w:tcPr>
            <w:tcW w:w="498" w:type="dxa"/>
            <w:tcBorders>
              <w:top w:val="nil"/>
              <w:left w:val="single" w:sz="8" w:space="0" w:color="auto"/>
              <w:bottom w:val="nil"/>
              <w:right w:val="single" w:sz="4" w:space="0" w:color="auto"/>
            </w:tcBorders>
            <w:shd w:val="clear" w:color="auto" w:fill="auto"/>
            <w:noWrap/>
            <w:vAlign w:val="center"/>
            <w:hideMark/>
          </w:tcPr>
          <w:p w14:paraId="76E68468" w14:textId="77777777" w:rsidR="008B3A66" w:rsidRPr="001A6127" w:rsidRDefault="008B3A66" w:rsidP="00B71C1D">
            <w:pPr>
              <w:jc w:val="center"/>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5</w:t>
            </w:r>
          </w:p>
        </w:tc>
        <w:tc>
          <w:tcPr>
            <w:tcW w:w="7262" w:type="dxa"/>
            <w:tcBorders>
              <w:top w:val="nil"/>
              <w:left w:val="nil"/>
              <w:bottom w:val="nil"/>
              <w:right w:val="nil"/>
            </w:tcBorders>
            <w:shd w:val="clear" w:color="auto" w:fill="auto"/>
            <w:vAlign w:val="center"/>
            <w:hideMark/>
          </w:tcPr>
          <w:p w14:paraId="04727648" w14:textId="77777777" w:rsidR="008B3A66" w:rsidRPr="001A6127" w:rsidRDefault="008B3A66" w:rsidP="00B71C1D">
            <w:pPr>
              <w:jc w:val="both"/>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Davlat aktivlarini realizatsiya qilishdan tushgan mablagʻlarni davlat budjetiga oʻtkazish (korxonalar, xoʻjalik jamiyatlarining ustav fondlaridagi aksiyalar, yer uchastkalariga boʻlgan huquq va davlat mulki hisoblanadigan boshqa mulklarni)</w:t>
            </w:r>
          </w:p>
        </w:tc>
        <w:tc>
          <w:tcPr>
            <w:tcW w:w="1302" w:type="dxa"/>
            <w:tcBorders>
              <w:top w:val="nil"/>
              <w:left w:val="single" w:sz="4" w:space="0" w:color="auto"/>
              <w:bottom w:val="nil"/>
              <w:right w:val="single" w:sz="4" w:space="0" w:color="auto"/>
            </w:tcBorders>
            <w:shd w:val="clear" w:color="auto" w:fill="auto"/>
            <w:noWrap/>
            <w:vAlign w:val="center"/>
            <w:hideMark/>
          </w:tcPr>
          <w:p w14:paraId="36305C3B" w14:textId="77777777" w:rsidR="008B3A66" w:rsidRPr="001A6127" w:rsidRDefault="008B3A66" w:rsidP="00B71C1D">
            <w:pPr>
              <w:jc w:val="center"/>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eastAsia="ru-RU"/>
              </w:rPr>
              <w:t>trln</w:t>
            </w:r>
            <w:r w:rsidRPr="001A6127">
              <w:rPr>
                <w:rFonts w:ascii="Arial" w:eastAsia="Times New Roman" w:hAnsi="Arial" w:cs="Arial"/>
                <w:noProof/>
                <w:color w:val="000000"/>
                <w:sz w:val="22"/>
                <w:szCs w:val="22"/>
                <w:lang w:val="uk-UA" w:eastAsia="ru-RU"/>
              </w:rPr>
              <w:t>. soʻm</w:t>
            </w:r>
          </w:p>
        </w:tc>
        <w:tc>
          <w:tcPr>
            <w:tcW w:w="2032" w:type="dxa"/>
            <w:tcBorders>
              <w:top w:val="nil"/>
              <w:left w:val="nil"/>
              <w:bottom w:val="nil"/>
              <w:right w:val="single" w:sz="4" w:space="0" w:color="auto"/>
            </w:tcBorders>
            <w:shd w:val="clear" w:color="auto" w:fill="auto"/>
            <w:noWrap/>
            <w:vAlign w:val="center"/>
            <w:hideMark/>
          </w:tcPr>
          <w:p w14:paraId="784F267C"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val="uk-UA" w:eastAsia="ru-RU"/>
              </w:rPr>
              <w:t>10</w:t>
            </w:r>
            <w:r w:rsidRPr="001A6127">
              <w:rPr>
                <w:rFonts w:ascii="Arial" w:eastAsia="Times New Roman" w:hAnsi="Arial" w:cs="Arial"/>
                <w:noProof/>
                <w:color w:val="000000"/>
                <w:sz w:val="22"/>
                <w:szCs w:val="22"/>
                <w:lang w:eastAsia="ru-RU"/>
              </w:rPr>
              <w:t>,1</w:t>
            </w:r>
          </w:p>
        </w:tc>
        <w:tc>
          <w:tcPr>
            <w:tcW w:w="2032" w:type="dxa"/>
            <w:tcBorders>
              <w:top w:val="nil"/>
              <w:left w:val="nil"/>
              <w:bottom w:val="nil"/>
              <w:right w:val="single" w:sz="4" w:space="0" w:color="auto"/>
            </w:tcBorders>
            <w:shd w:val="clear" w:color="auto" w:fill="auto"/>
            <w:noWrap/>
            <w:vAlign w:val="center"/>
          </w:tcPr>
          <w:p w14:paraId="0F846833" w14:textId="41273192" w:rsidR="008B3A66" w:rsidRPr="001A6127" w:rsidRDefault="00A105F7" w:rsidP="00B71C1D">
            <w:pPr>
              <w:jc w:val="center"/>
              <w:rPr>
                <w:rFonts w:ascii="Arial" w:eastAsia="Times New Roman" w:hAnsi="Arial" w:cs="Arial"/>
                <w:noProof/>
                <w:color w:val="000000"/>
                <w:sz w:val="22"/>
                <w:szCs w:val="22"/>
                <w:lang w:val="uz-Cyrl-UZ" w:eastAsia="ru-RU"/>
              </w:rPr>
            </w:pPr>
            <w:r w:rsidRPr="001A6127">
              <w:rPr>
                <w:rFonts w:ascii="Arial" w:eastAsia="Times New Roman" w:hAnsi="Arial" w:cs="Arial"/>
                <w:noProof/>
                <w:color w:val="000000"/>
                <w:sz w:val="22"/>
                <w:szCs w:val="22"/>
                <w:lang w:eastAsia="ru-RU"/>
              </w:rPr>
              <w:t>8</w:t>
            </w:r>
            <w:r w:rsidR="008B3A66" w:rsidRPr="001A6127">
              <w:rPr>
                <w:rFonts w:ascii="Arial" w:eastAsia="Times New Roman" w:hAnsi="Arial" w:cs="Arial"/>
                <w:noProof/>
                <w:color w:val="000000"/>
                <w:sz w:val="22"/>
                <w:szCs w:val="22"/>
                <w:lang w:eastAsia="ru-RU"/>
              </w:rPr>
              <w:t>,</w:t>
            </w:r>
            <w:r w:rsidR="001323EC" w:rsidRPr="001A6127">
              <w:rPr>
                <w:rFonts w:ascii="Arial" w:eastAsia="Times New Roman" w:hAnsi="Arial" w:cs="Arial"/>
                <w:noProof/>
                <w:color w:val="000000"/>
                <w:sz w:val="22"/>
                <w:szCs w:val="22"/>
                <w:lang w:eastAsia="ru-RU"/>
              </w:rPr>
              <w:t>8</w:t>
            </w:r>
            <w:r w:rsidRPr="001A6127">
              <w:rPr>
                <w:rFonts w:ascii="Arial" w:eastAsia="Times New Roman" w:hAnsi="Arial" w:cs="Arial"/>
                <w:noProof/>
                <w:color w:val="000000"/>
                <w:sz w:val="22"/>
                <w:szCs w:val="22"/>
                <w:lang w:eastAsia="ru-RU"/>
              </w:rPr>
              <w:t>9</w:t>
            </w:r>
          </w:p>
        </w:tc>
        <w:tc>
          <w:tcPr>
            <w:tcW w:w="2032" w:type="dxa"/>
            <w:tcBorders>
              <w:top w:val="nil"/>
              <w:left w:val="nil"/>
              <w:bottom w:val="nil"/>
              <w:right w:val="single" w:sz="4" w:space="0" w:color="auto"/>
            </w:tcBorders>
            <w:vAlign w:val="center"/>
          </w:tcPr>
          <w:p w14:paraId="659E1776" w14:textId="434F4070" w:rsidR="008B3A66" w:rsidRPr="001A6127" w:rsidRDefault="00A105F7"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88</w:t>
            </w:r>
            <w:r w:rsidR="008B3A66" w:rsidRPr="001A6127">
              <w:rPr>
                <w:rFonts w:ascii="Arial" w:eastAsia="Times New Roman" w:hAnsi="Arial" w:cs="Arial"/>
                <w:noProof/>
                <w:color w:val="000000"/>
                <w:sz w:val="22"/>
                <w:szCs w:val="22"/>
                <w:lang w:eastAsia="ru-RU"/>
              </w:rPr>
              <w:t>%</w:t>
            </w:r>
          </w:p>
        </w:tc>
      </w:tr>
      <w:tr w:rsidR="008B3A66" w:rsidRPr="001A6127" w14:paraId="501BEC94" w14:textId="77777777" w:rsidTr="00B71C1D">
        <w:trPr>
          <w:trHeight w:val="315"/>
        </w:trPr>
        <w:tc>
          <w:tcPr>
            <w:tcW w:w="1515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004320" w14:textId="77777777" w:rsidR="008B3A66" w:rsidRPr="001A6127" w:rsidRDefault="008B3A66" w:rsidP="00B71C1D">
            <w:pPr>
              <w:jc w:val="center"/>
              <w:rPr>
                <w:rFonts w:ascii="Arial" w:eastAsia="Times New Roman" w:hAnsi="Arial" w:cs="Arial"/>
                <w:b/>
                <w:bCs/>
                <w:noProof/>
                <w:color w:val="000000"/>
                <w:sz w:val="22"/>
                <w:szCs w:val="22"/>
                <w:lang w:val="uk-UA" w:eastAsia="ru-RU"/>
              </w:rPr>
            </w:pPr>
            <w:r w:rsidRPr="001A6127">
              <w:rPr>
                <w:rFonts w:ascii="Arial" w:eastAsia="Times New Roman" w:hAnsi="Arial" w:cs="Arial"/>
                <w:b/>
                <w:bCs/>
                <w:noProof/>
                <w:color w:val="000000"/>
                <w:sz w:val="22"/>
                <w:szCs w:val="22"/>
                <w:lang w:val="uk-UA" w:eastAsia="ru-RU"/>
              </w:rPr>
              <w:t>Bevosita (toʻgʻridan-toʻgʻri) natija koʻrsatkichi</w:t>
            </w:r>
          </w:p>
        </w:tc>
      </w:tr>
      <w:tr w:rsidR="008B3A66" w:rsidRPr="001A6127" w14:paraId="30A9688C" w14:textId="77777777" w:rsidTr="00B71C1D">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A4FCE51" w14:textId="77777777" w:rsidR="008B3A66" w:rsidRPr="001A6127" w:rsidRDefault="008B3A66" w:rsidP="00B71C1D">
            <w:pPr>
              <w:jc w:val="center"/>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6</w:t>
            </w:r>
          </w:p>
        </w:tc>
        <w:tc>
          <w:tcPr>
            <w:tcW w:w="7262" w:type="dxa"/>
            <w:tcBorders>
              <w:top w:val="nil"/>
              <w:left w:val="nil"/>
              <w:bottom w:val="single" w:sz="4" w:space="0" w:color="auto"/>
              <w:right w:val="nil"/>
            </w:tcBorders>
            <w:shd w:val="clear" w:color="auto" w:fill="auto"/>
            <w:vAlign w:val="center"/>
            <w:hideMark/>
          </w:tcPr>
          <w:p w14:paraId="42AAF07D" w14:textId="77777777" w:rsidR="008B3A66" w:rsidRPr="001A6127" w:rsidRDefault="008B3A66" w:rsidP="00B71C1D">
            <w:pPr>
              <w:rPr>
                <w:rFonts w:ascii="Arial" w:eastAsia="Times New Roman" w:hAnsi="Arial" w:cs="Arial"/>
                <w:noProof/>
                <w:color w:val="090909"/>
                <w:sz w:val="22"/>
                <w:szCs w:val="22"/>
                <w:lang w:val="uk-UA" w:eastAsia="ru-RU"/>
              </w:rPr>
            </w:pPr>
            <w:r w:rsidRPr="001A6127">
              <w:rPr>
                <w:rFonts w:ascii="Arial" w:eastAsia="Times New Roman" w:hAnsi="Arial" w:cs="Arial"/>
                <w:noProof/>
                <w:color w:val="090909"/>
                <w:sz w:val="22"/>
                <w:szCs w:val="22"/>
                <w:lang w:val="uk-UA" w:eastAsia="ru-RU"/>
              </w:rPr>
              <w:t>Savdoga chiqariladigan davlat ishtirokidagi korxonalardagi davlat aksiya paketlari (ulushlari) soni</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32D8B6F0" w14:textId="77777777" w:rsidR="008B3A66" w:rsidRPr="001A6127" w:rsidRDefault="008B3A66" w:rsidP="00B71C1D">
            <w:pPr>
              <w:jc w:val="center"/>
              <w:rPr>
                <w:rFonts w:ascii="Arial" w:eastAsia="Times New Roman" w:hAnsi="Arial" w:cs="Arial"/>
                <w:noProof/>
                <w:color w:val="090909"/>
                <w:sz w:val="22"/>
                <w:szCs w:val="22"/>
                <w:lang w:val="uk-UA" w:eastAsia="ru-RU"/>
              </w:rPr>
            </w:pPr>
            <w:r w:rsidRPr="001A6127">
              <w:rPr>
                <w:rFonts w:ascii="Arial" w:eastAsia="Times New Roman" w:hAnsi="Arial" w:cs="Arial"/>
                <w:noProof/>
                <w:color w:val="090909"/>
                <w:sz w:val="22"/>
                <w:szCs w:val="22"/>
                <w:lang w:val="uk-UA" w:eastAsia="ru-RU"/>
              </w:rPr>
              <w:t>dona</w:t>
            </w:r>
          </w:p>
        </w:tc>
        <w:tc>
          <w:tcPr>
            <w:tcW w:w="2032" w:type="dxa"/>
            <w:tcBorders>
              <w:top w:val="nil"/>
              <w:left w:val="nil"/>
              <w:bottom w:val="single" w:sz="4" w:space="0" w:color="auto"/>
              <w:right w:val="single" w:sz="4" w:space="0" w:color="auto"/>
            </w:tcBorders>
            <w:shd w:val="clear" w:color="auto" w:fill="auto"/>
            <w:noWrap/>
            <w:vAlign w:val="center"/>
            <w:hideMark/>
          </w:tcPr>
          <w:p w14:paraId="3EEEF2A0"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50</w:t>
            </w:r>
          </w:p>
        </w:tc>
        <w:tc>
          <w:tcPr>
            <w:tcW w:w="2032" w:type="dxa"/>
            <w:tcBorders>
              <w:top w:val="nil"/>
              <w:left w:val="nil"/>
              <w:bottom w:val="single" w:sz="4" w:space="0" w:color="auto"/>
              <w:right w:val="single" w:sz="4" w:space="0" w:color="auto"/>
            </w:tcBorders>
            <w:shd w:val="clear" w:color="auto" w:fill="auto"/>
            <w:noWrap/>
            <w:vAlign w:val="center"/>
          </w:tcPr>
          <w:p w14:paraId="6FDEAB01" w14:textId="76087161" w:rsidR="008B3A66" w:rsidRPr="001A6127" w:rsidRDefault="0085269F"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91</w:t>
            </w:r>
          </w:p>
        </w:tc>
        <w:tc>
          <w:tcPr>
            <w:tcW w:w="2032" w:type="dxa"/>
            <w:tcBorders>
              <w:top w:val="nil"/>
              <w:left w:val="nil"/>
              <w:bottom w:val="single" w:sz="4" w:space="0" w:color="auto"/>
              <w:right w:val="single" w:sz="4" w:space="0" w:color="auto"/>
            </w:tcBorders>
            <w:vAlign w:val="center"/>
          </w:tcPr>
          <w:p w14:paraId="4C533F1F" w14:textId="6C03F7A6"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1</w:t>
            </w:r>
            <w:r w:rsidR="0085269F" w:rsidRPr="001A6127">
              <w:rPr>
                <w:rFonts w:ascii="Arial" w:eastAsia="Times New Roman" w:hAnsi="Arial" w:cs="Arial"/>
                <w:noProof/>
                <w:color w:val="000000"/>
                <w:sz w:val="22"/>
                <w:szCs w:val="22"/>
                <w:lang w:eastAsia="ru-RU"/>
              </w:rPr>
              <w:t>82</w:t>
            </w:r>
            <w:r w:rsidRPr="001A6127">
              <w:rPr>
                <w:rFonts w:ascii="Arial" w:eastAsia="Times New Roman" w:hAnsi="Arial" w:cs="Arial"/>
                <w:noProof/>
                <w:color w:val="000000"/>
                <w:sz w:val="22"/>
                <w:szCs w:val="22"/>
                <w:lang w:eastAsia="ru-RU"/>
              </w:rPr>
              <w:t>%</w:t>
            </w:r>
          </w:p>
        </w:tc>
      </w:tr>
      <w:tr w:rsidR="008B3A66" w:rsidRPr="001A6127" w14:paraId="12030E2B" w14:textId="77777777" w:rsidTr="00B71C1D">
        <w:trPr>
          <w:trHeight w:val="585"/>
        </w:trPr>
        <w:tc>
          <w:tcPr>
            <w:tcW w:w="498" w:type="dxa"/>
            <w:tcBorders>
              <w:top w:val="nil"/>
              <w:left w:val="single" w:sz="8" w:space="0" w:color="auto"/>
              <w:bottom w:val="single" w:sz="8" w:space="0" w:color="auto"/>
              <w:right w:val="single" w:sz="4" w:space="0" w:color="auto"/>
            </w:tcBorders>
            <w:shd w:val="clear" w:color="auto" w:fill="auto"/>
            <w:noWrap/>
            <w:vAlign w:val="center"/>
            <w:hideMark/>
          </w:tcPr>
          <w:p w14:paraId="6E1C85FE" w14:textId="77777777" w:rsidR="008B3A66" w:rsidRPr="001A6127" w:rsidRDefault="008B3A66" w:rsidP="00B71C1D">
            <w:pPr>
              <w:jc w:val="center"/>
              <w:rPr>
                <w:rFonts w:ascii="Arial" w:eastAsia="Times New Roman" w:hAnsi="Arial" w:cs="Arial"/>
                <w:noProof/>
                <w:color w:val="000000"/>
                <w:sz w:val="22"/>
                <w:szCs w:val="22"/>
                <w:lang w:val="uk-UA" w:eastAsia="ru-RU"/>
              </w:rPr>
            </w:pPr>
            <w:r w:rsidRPr="001A6127">
              <w:rPr>
                <w:rFonts w:ascii="Arial" w:eastAsia="Times New Roman" w:hAnsi="Arial" w:cs="Arial"/>
                <w:noProof/>
                <w:color w:val="000000"/>
                <w:sz w:val="22"/>
                <w:szCs w:val="22"/>
                <w:lang w:val="uk-UA" w:eastAsia="ru-RU"/>
              </w:rPr>
              <w:t>7</w:t>
            </w:r>
          </w:p>
        </w:tc>
        <w:tc>
          <w:tcPr>
            <w:tcW w:w="7262" w:type="dxa"/>
            <w:tcBorders>
              <w:top w:val="nil"/>
              <w:left w:val="nil"/>
              <w:bottom w:val="single" w:sz="8" w:space="0" w:color="auto"/>
              <w:right w:val="nil"/>
            </w:tcBorders>
            <w:shd w:val="clear" w:color="auto" w:fill="auto"/>
            <w:vAlign w:val="center"/>
            <w:hideMark/>
          </w:tcPr>
          <w:p w14:paraId="574D57E2" w14:textId="77777777" w:rsidR="008B3A66" w:rsidRPr="001A6127" w:rsidRDefault="008B3A66" w:rsidP="00B71C1D">
            <w:pPr>
              <w:rPr>
                <w:rFonts w:ascii="Arial" w:eastAsia="Times New Roman" w:hAnsi="Arial" w:cs="Arial"/>
                <w:noProof/>
                <w:color w:val="090909"/>
                <w:sz w:val="22"/>
                <w:szCs w:val="22"/>
                <w:lang w:val="uk-UA" w:eastAsia="ru-RU"/>
              </w:rPr>
            </w:pPr>
            <w:r w:rsidRPr="001A6127">
              <w:rPr>
                <w:rFonts w:ascii="Arial" w:eastAsia="Times New Roman" w:hAnsi="Arial" w:cs="Arial"/>
                <w:noProof/>
                <w:color w:val="090909"/>
                <w:sz w:val="22"/>
                <w:szCs w:val="22"/>
                <w:lang w:val="uk-UA" w:eastAsia="ru-RU"/>
              </w:rPr>
              <w:t>Savdoga chiqariladigan davlat va davlat ishtirokidagi korxonalarning koʻchmas mulk obyektlari soni</w:t>
            </w:r>
          </w:p>
        </w:tc>
        <w:tc>
          <w:tcPr>
            <w:tcW w:w="1302" w:type="dxa"/>
            <w:tcBorders>
              <w:top w:val="nil"/>
              <w:left w:val="single" w:sz="4" w:space="0" w:color="auto"/>
              <w:bottom w:val="single" w:sz="8" w:space="0" w:color="auto"/>
              <w:right w:val="single" w:sz="4" w:space="0" w:color="auto"/>
            </w:tcBorders>
            <w:shd w:val="clear" w:color="auto" w:fill="auto"/>
            <w:vAlign w:val="center"/>
            <w:hideMark/>
          </w:tcPr>
          <w:p w14:paraId="4D31679F" w14:textId="77777777" w:rsidR="008B3A66" w:rsidRPr="001A6127" w:rsidRDefault="008B3A66" w:rsidP="00B71C1D">
            <w:pPr>
              <w:jc w:val="center"/>
              <w:rPr>
                <w:rFonts w:ascii="Arial" w:eastAsia="Times New Roman" w:hAnsi="Arial" w:cs="Arial"/>
                <w:noProof/>
                <w:color w:val="090909"/>
                <w:sz w:val="22"/>
                <w:szCs w:val="22"/>
                <w:lang w:val="uk-UA" w:eastAsia="ru-RU"/>
              </w:rPr>
            </w:pPr>
            <w:r w:rsidRPr="001A6127">
              <w:rPr>
                <w:rFonts w:ascii="Arial" w:eastAsia="Times New Roman" w:hAnsi="Arial" w:cs="Arial"/>
                <w:noProof/>
                <w:color w:val="090909"/>
                <w:sz w:val="22"/>
                <w:szCs w:val="22"/>
                <w:lang w:val="uk-UA" w:eastAsia="ru-RU"/>
              </w:rPr>
              <w:t>dona</w:t>
            </w:r>
          </w:p>
        </w:tc>
        <w:tc>
          <w:tcPr>
            <w:tcW w:w="2032" w:type="dxa"/>
            <w:tcBorders>
              <w:top w:val="nil"/>
              <w:left w:val="nil"/>
              <w:bottom w:val="single" w:sz="8" w:space="0" w:color="auto"/>
              <w:right w:val="single" w:sz="4" w:space="0" w:color="auto"/>
            </w:tcBorders>
            <w:shd w:val="clear" w:color="auto" w:fill="auto"/>
            <w:noWrap/>
            <w:vAlign w:val="center"/>
            <w:hideMark/>
          </w:tcPr>
          <w:p w14:paraId="7B611586" w14:textId="77777777"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600</w:t>
            </w:r>
          </w:p>
        </w:tc>
        <w:tc>
          <w:tcPr>
            <w:tcW w:w="2032" w:type="dxa"/>
            <w:tcBorders>
              <w:top w:val="nil"/>
              <w:left w:val="nil"/>
              <w:bottom w:val="single" w:sz="8" w:space="0" w:color="auto"/>
              <w:right w:val="single" w:sz="4" w:space="0" w:color="auto"/>
            </w:tcBorders>
            <w:shd w:val="clear" w:color="auto" w:fill="auto"/>
            <w:noWrap/>
            <w:vAlign w:val="center"/>
          </w:tcPr>
          <w:p w14:paraId="5683C2EB" w14:textId="7F3166D0" w:rsidR="008B3A66" w:rsidRPr="001A6127" w:rsidRDefault="008B3A66"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val="ru-RU" w:eastAsia="ru-RU"/>
              </w:rPr>
              <w:t>1</w:t>
            </w:r>
            <w:r w:rsidR="0085269F" w:rsidRPr="001A6127">
              <w:rPr>
                <w:rFonts w:ascii="Arial" w:eastAsia="Times New Roman" w:hAnsi="Arial" w:cs="Arial"/>
                <w:noProof/>
                <w:color w:val="000000"/>
                <w:sz w:val="22"/>
                <w:szCs w:val="22"/>
                <w:lang w:eastAsia="ru-RU"/>
              </w:rPr>
              <w:t> 230</w:t>
            </w:r>
          </w:p>
        </w:tc>
        <w:tc>
          <w:tcPr>
            <w:tcW w:w="2032" w:type="dxa"/>
            <w:tcBorders>
              <w:top w:val="nil"/>
              <w:left w:val="nil"/>
              <w:bottom w:val="single" w:sz="8" w:space="0" w:color="auto"/>
              <w:right w:val="single" w:sz="4" w:space="0" w:color="auto"/>
            </w:tcBorders>
            <w:vAlign w:val="center"/>
          </w:tcPr>
          <w:p w14:paraId="17D99A59" w14:textId="309B8B31" w:rsidR="008B3A66" w:rsidRPr="001A6127" w:rsidRDefault="0085269F" w:rsidP="00B71C1D">
            <w:pPr>
              <w:jc w:val="center"/>
              <w:rPr>
                <w:rFonts w:ascii="Arial" w:eastAsia="Times New Roman" w:hAnsi="Arial" w:cs="Arial"/>
                <w:noProof/>
                <w:color w:val="000000"/>
                <w:sz w:val="22"/>
                <w:szCs w:val="22"/>
                <w:lang w:eastAsia="ru-RU"/>
              </w:rPr>
            </w:pPr>
            <w:r w:rsidRPr="001A6127">
              <w:rPr>
                <w:rFonts w:ascii="Arial" w:eastAsia="Times New Roman" w:hAnsi="Arial" w:cs="Arial"/>
                <w:noProof/>
                <w:color w:val="000000"/>
                <w:sz w:val="22"/>
                <w:szCs w:val="22"/>
                <w:lang w:eastAsia="ru-RU"/>
              </w:rPr>
              <w:t>205</w:t>
            </w:r>
            <w:r w:rsidR="008B3A66" w:rsidRPr="001A6127">
              <w:rPr>
                <w:rFonts w:ascii="Arial" w:eastAsia="Times New Roman" w:hAnsi="Arial" w:cs="Arial"/>
                <w:noProof/>
                <w:color w:val="000000"/>
                <w:sz w:val="22"/>
                <w:szCs w:val="22"/>
                <w:lang w:eastAsia="ru-RU"/>
              </w:rPr>
              <w:t>%</w:t>
            </w:r>
          </w:p>
        </w:tc>
      </w:tr>
      <w:bookmarkEnd w:id="0"/>
      <w:bookmarkEnd w:id="1"/>
    </w:tbl>
    <w:p w14:paraId="1A434630" w14:textId="64457803" w:rsidR="008B3A66" w:rsidRPr="001A6127" w:rsidRDefault="008B3A66" w:rsidP="00774019">
      <w:pPr>
        <w:jc w:val="center"/>
        <w:rPr>
          <w:rFonts w:ascii="Times New Roman" w:hAnsi="Times New Roman" w:cs="Times New Roman"/>
          <w:b/>
          <w:noProof/>
          <w:sz w:val="16"/>
        </w:rPr>
      </w:pPr>
    </w:p>
    <w:p w14:paraId="581A00F3" w14:textId="78A35FC3" w:rsidR="001A6127" w:rsidRPr="001A6127" w:rsidRDefault="001A6127" w:rsidP="00774019">
      <w:pPr>
        <w:jc w:val="center"/>
        <w:rPr>
          <w:rFonts w:ascii="Times New Roman" w:hAnsi="Times New Roman" w:cs="Times New Roman"/>
          <w:b/>
          <w:noProof/>
          <w:sz w:val="16"/>
        </w:rPr>
      </w:pPr>
    </w:p>
    <w:p w14:paraId="2E9DB4DA" w14:textId="732FD028" w:rsidR="001A6127" w:rsidRPr="001A6127" w:rsidRDefault="001A6127" w:rsidP="00774019">
      <w:pPr>
        <w:jc w:val="center"/>
        <w:rPr>
          <w:rFonts w:ascii="Times New Roman" w:hAnsi="Times New Roman" w:cs="Times New Roman"/>
          <w:b/>
          <w:noProof/>
          <w:sz w:val="16"/>
        </w:rPr>
      </w:pPr>
    </w:p>
    <w:p w14:paraId="0C517AE2" w14:textId="2CE3D664" w:rsidR="001A6127" w:rsidRPr="001A6127" w:rsidRDefault="001A6127" w:rsidP="00774019">
      <w:pPr>
        <w:jc w:val="center"/>
        <w:rPr>
          <w:rFonts w:ascii="Times New Roman" w:hAnsi="Times New Roman" w:cs="Times New Roman"/>
          <w:b/>
          <w:noProof/>
          <w:sz w:val="16"/>
        </w:rPr>
      </w:pPr>
    </w:p>
    <w:p w14:paraId="3BA48D33" w14:textId="32C9B352" w:rsidR="001A6127" w:rsidRPr="001A6127" w:rsidRDefault="001A6127" w:rsidP="00774019">
      <w:pPr>
        <w:jc w:val="center"/>
        <w:rPr>
          <w:rFonts w:ascii="Times New Roman" w:hAnsi="Times New Roman" w:cs="Times New Roman"/>
          <w:b/>
          <w:noProof/>
          <w:sz w:val="16"/>
        </w:rPr>
      </w:pPr>
    </w:p>
    <w:p w14:paraId="7EF129CD" w14:textId="04DD9596" w:rsidR="001A6127" w:rsidRPr="001A6127" w:rsidRDefault="001A6127" w:rsidP="00774019">
      <w:pPr>
        <w:jc w:val="center"/>
        <w:rPr>
          <w:rFonts w:ascii="Times New Roman" w:hAnsi="Times New Roman" w:cs="Times New Roman"/>
          <w:b/>
          <w:noProof/>
          <w:sz w:val="16"/>
        </w:rPr>
      </w:pPr>
    </w:p>
    <w:p w14:paraId="3F44184A" w14:textId="77777777" w:rsidR="001A6127" w:rsidRPr="001A6127" w:rsidRDefault="001A6127" w:rsidP="00774019">
      <w:pPr>
        <w:jc w:val="center"/>
        <w:rPr>
          <w:rFonts w:ascii="Times New Roman" w:hAnsi="Times New Roman" w:cs="Times New Roman"/>
          <w:b/>
          <w:noProof/>
          <w:sz w:val="16"/>
        </w:rPr>
        <w:sectPr w:rsidR="001A6127" w:rsidRPr="001A6127" w:rsidSect="00B05884">
          <w:headerReference w:type="default" r:id="rId8"/>
          <w:pgSz w:w="16838" w:h="11906" w:orient="landscape"/>
          <w:pgMar w:top="567" w:right="567" w:bottom="851" w:left="1134" w:header="709" w:footer="709" w:gutter="0"/>
          <w:cols w:space="708"/>
          <w:titlePg/>
          <w:docGrid w:linePitch="360"/>
        </w:sectPr>
      </w:pPr>
    </w:p>
    <w:p w14:paraId="03CE8D4F" w14:textId="77777777" w:rsidR="001A6127" w:rsidRPr="001A6127" w:rsidRDefault="001A6127" w:rsidP="001A6127">
      <w:pPr>
        <w:jc w:val="center"/>
        <w:rPr>
          <w:rFonts w:ascii="Times New Roman" w:hAnsi="Times New Roman" w:cs="Times New Roman"/>
          <w:b/>
          <w:noProof/>
          <w:color w:val="0070C0"/>
          <w:sz w:val="27"/>
          <w:szCs w:val="27"/>
          <w:lang w:val="uz-Cyrl-UZ"/>
        </w:rPr>
      </w:pPr>
      <w:r w:rsidRPr="001A6127">
        <w:rPr>
          <w:rFonts w:ascii="Times New Roman" w:hAnsi="Times New Roman" w:cs="Times New Roman"/>
          <w:b/>
          <w:noProof/>
          <w:color w:val="0070C0"/>
          <w:sz w:val="27"/>
          <w:szCs w:val="27"/>
          <w:lang w:val="uz-Cyrl-UZ"/>
        </w:rPr>
        <w:lastRenderedPageBreak/>
        <w:t xml:space="preserve">Davlat aktivlarini boshqarish agentligi tomonidan </w:t>
      </w:r>
      <w:r w:rsidRPr="001A6127">
        <w:rPr>
          <w:rFonts w:ascii="Times New Roman" w:hAnsi="Times New Roman" w:cs="Times New Roman"/>
          <w:b/>
          <w:noProof/>
          <w:color w:val="0070C0"/>
          <w:sz w:val="27"/>
          <w:szCs w:val="27"/>
          <w:lang w:val="uz-Cyrl-UZ"/>
        </w:rPr>
        <w:br/>
        <w:t xml:space="preserve">Birinchi darajali budjet mablagʻlarini taqsimlovchilarning </w:t>
      </w:r>
      <w:r w:rsidRPr="001A6127">
        <w:rPr>
          <w:rFonts w:ascii="Times New Roman" w:hAnsi="Times New Roman" w:cs="Times New Roman"/>
          <w:b/>
          <w:noProof/>
          <w:color w:val="0070C0"/>
          <w:sz w:val="27"/>
          <w:szCs w:val="27"/>
          <w:lang w:val="uz-Cyrl-UZ"/>
        </w:rPr>
        <w:br/>
        <w:t xml:space="preserve">2025 - 2027-yillar uchun budjet mablagʻlaridan foydalanish </w:t>
      </w:r>
      <w:r w:rsidRPr="001A6127">
        <w:rPr>
          <w:rFonts w:ascii="Times New Roman" w:hAnsi="Times New Roman" w:cs="Times New Roman"/>
          <w:b/>
          <w:noProof/>
          <w:color w:val="0070C0"/>
          <w:sz w:val="27"/>
          <w:szCs w:val="27"/>
          <w:lang w:val="uz-Cyrl-UZ"/>
        </w:rPr>
        <w:br/>
        <w:t xml:space="preserve">bilan bogʻliq maqsadli indikatorlarining 2025-yil ijrosi yuzasidan </w:t>
      </w:r>
    </w:p>
    <w:p w14:paraId="260FAFB2" w14:textId="77777777" w:rsidR="001A6127" w:rsidRPr="001A6127" w:rsidRDefault="001A6127" w:rsidP="001A6127">
      <w:pPr>
        <w:jc w:val="center"/>
        <w:rPr>
          <w:rFonts w:ascii="Times New Roman" w:hAnsi="Times New Roman" w:cs="Times New Roman"/>
          <w:b/>
          <w:noProof/>
          <w:color w:val="0070C0"/>
          <w:sz w:val="27"/>
          <w:szCs w:val="27"/>
          <w:lang w:val="uz-Cyrl-UZ"/>
        </w:rPr>
      </w:pPr>
      <w:r w:rsidRPr="001A6127">
        <w:rPr>
          <w:rFonts w:ascii="Times New Roman" w:hAnsi="Times New Roman" w:cs="Times New Roman"/>
          <w:b/>
          <w:noProof/>
          <w:color w:val="C00000"/>
          <w:sz w:val="27"/>
          <w:szCs w:val="27"/>
          <w:lang w:val="uz-Cyrl-UZ"/>
        </w:rPr>
        <w:t>HISOBOT</w:t>
      </w:r>
    </w:p>
    <w:p w14:paraId="42D408A5" w14:textId="77777777" w:rsidR="001A6127" w:rsidRPr="001A6127" w:rsidRDefault="001A6127" w:rsidP="001A6127">
      <w:pPr>
        <w:ind w:firstLine="709"/>
        <w:jc w:val="both"/>
        <w:rPr>
          <w:rFonts w:ascii="Times New Roman" w:hAnsi="Times New Roman" w:cs="Times New Roman"/>
          <w:noProof/>
          <w:sz w:val="16"/>
          <w:szCs w:val="16"/>
          <w:lang w:val="uz-Cyrl-UZ"/>
        </w:rPr>
      </w:pPr>
    </w:p>
    <w:p w14:paraId="5B5C78A2"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noProof/>
          <w:color w:val="000000"/>
          <w:sz w:val="27"/>
          <w:szCs w:val="27"/>
          <w:lang w:val="uk-UA"/>
        </w:rPr>
        <w:t>Oʻzbekiston Respublikasi Prezidentining 2024-yil 25-dekabrdagi “Oʻzbekiston Respublikasining “2025-yil uchun Oʻzbekiston Respublikasining Davlat budjeti toʻgʻrisida”gi Qonuni ijrosini taʼminlash chora-tadbirlari toʻgʻrisida” PQ – 455-son qarori</w:t>
      </w:r>
      <w:r w:rsidRPr="001A6127">
        <w:rPr>
          <w:rFonts w:ascii="Times New Roman" w:hAnsi="Times New Roman" w:cs="Times New Roman"/>
          <w:noProof/>
          <w:color w:val="000000"/>
          <w:sz w:val="27"/>
          <w:szCs w:val="27"/>
          <w:lang w:val="uz-Cyrl-UZ"/>
        </w:rPr>
        <w:t xml:space="preserve"> </w:t>
      </w:r>
      <w:r w:rsidRPr="001A6127">
        <w:rPr>
          <w:rStyle w:val="fontstyle01"/>
          <w:rFonts w:ascii="Times New Roman" w:hAnsi="Times New Roman" w:cs="Times New Roman"/>
          <w:noProof/>
          <w:sz w:val="27"/>
          <w:szCs w:val="27"/>
          <w:lang w:val="uz-Cyrl-UZ"/>
        </w:rPr>
        <w:t xml:space="preserve">bilan Birinchi darajali budjet mablagʻlarini taqsimlovchilarning </w:t>
      </w:r>
      <w:r w:rsidRPr="001A6127">
        <w:rPr>
          <w:rStyle w:val="fontstyle01"/>
          <w:rFonts w:ascii="Times New Roman" w:hAnsi="Times New Roman" w:cs="Times New Roman"/>
          <w:noProof/>
          <w:sz w:val="27"/>
          <w:szCs w:val="27"/>
          <w:lang w:val="uz-Cyrl-UZ"/>
        </w:rPr>
        <w:br/>
        <w:t>2025–2027-yillar uchun budjet mablagʻlaridan foydalanish bilan bogʻliq maqsadli indikatorlar tasdiqlangan.</w:t>
      </w:r>
    </w:p>
    <w:p w14:paraId="058CBEC3"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noProof/>
          <w:sz w:val="27"/>
          <w:szCs w:val="27"/>
          <w:lang w:val="uz-Cyrl-UZ"/>
        </w:rPr>
        <w:t xml:space="preserve">Unda </w:t>
      </w:r>
      <w:r w:rsidRPr="001A6127">
        <w:rPr>
          <w:rFonts w:ascii="Times New Roman" w:hAnsi="Times New Roman" w:cs="Times New Roman"/>
          <w:b/>
          <w:noProof/>
          <w:sz w:val="27"/>
          <w:szCs w:val="27"/>
          <w:lang w:val="uz-Cyrl-UZ"/>
        </w:rPr>
        <w:t>Strategik maqsad</w:t>
      </w:r>
      <w:r w:rsidRPr="001A6127">
        <w:rPr>
          <w:rFonts w:ascii="Times New Roman" w:hAnsi="Times New Roman" w:cs="Times New Roman"/>
          <w:noProof/>
          <w:sz w:val="27"/>
          <w:szCs w:val="27"/>
          <w:lang w:val="uz-Cyrl-UZ"/>
        </w:rPr>
        <w:t xml:space="preserve"> sifatida Davlat ishtirokidagi korxonalarni hamda davlat koʻchmas mulki obyektlarini xususiy sektorga sotish orqali Davlatning iqtisodiyotdagi ulushini kamaytirish hamda Davlat ulushi mavjud xoʻjalik jamiyatlarida korporativ boshqaruvni xalqaro standartlarga muvofiqlashtirish natijasida boshqaruv tizimini takomillashtirish nazarda tutilgan.</w:t>
      </w:r>
    </w:p>
    <w:p w14:paraId="037F0580"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noProof/>
          <w:sz w:val="27"/>
          <w:szCs w:val="27"/>
          <w:lang w:val="uz-Cyrl-UZ"/>
        </w:rPr>
        <w:t xml:space="preserve">Mazkur maqsadlar uchun yakuniy koʻrsatkich sifatida 2025-yilda savdoga chiqariladigan davlat ishtirokidagi korxonalardagi davlat aksiya paketlari (ulushlari) </w:t>
      </w:r>
      <w:r w:rsidRPr="001A6127">
        <w:rPr>
          <w:rFonts w:ascii="Times New Roman" w:hAnsi="Times New Roman" w:cs="Times New Roman"/>
          <w:noProof/>
          <w:sz w:val="27"/>
          <w:szCs w:val="27"/>
          <w:lang w:val="uz-Cyrl-UZ"/>
        </w:rPr>
        <w:br/>
        <w:t xml:space="preserve">va davlat koʻchmas mulki obyektlari sonini </w:t>
      </w:r>
      <w:r w:rsidRPr="001A6127">
        <w:rPr>
          <w:rFonts w:ascii="Times New Roman" w:hAnsi="Times New Roman" w:cs="Times New Roman"/>
          <w:b/>
          <w:noProof/>
          <w:color w:val="C00000"/>
          <w:sz w:val="27"/>
          <w:szCs w:val="27"/>
          <w:lang w:val="uz-Cyrl-UZ"/>
        </w:rPr>
        <w:t>650</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ta</w:t>
      </w:r>
      <w:r w:rsidRPr="001A6127">
        <w:rPr>
          <w:rFonts w:ascii="Times New Roman" w:hAnsi="Times New Roman" w:cs="Times New Roman"/>
          <w:noProof/>
          <w:color w:val="000000" w:themeColor="text1"/>
          <w:sz w:val="27"/>
          <w:szCs w:val="27"/>
          <w:lang w:val="uz-Cyrl-UZ"/>
        </w:rPr>
        <w:t>ga</w:t>
      </w:r>
      <w:r w:rsidRPr="001A6127">
        <w:rPr>
          <w:rFonts w:ascii="Times New Roman" w:hAnsi="Times New Roman" w:cs="Times New Roman"/>
          <w:noProof/>
          <w:sz w:val="27"/>
          <w:szCs w:val="27"/>
          <w:lang w:val="uz-Cyrl-UZ"/>
        </w:rPr>
        <w:t xml:space="preserve"> yetkazish, shundan bevosita (toʻgʻridan-toʻgʻri) natija koʻrsatkichi tariqasida 2025-yil uchun:</w:t>
      </w:r>
    </w:p>
    <w:p w14:paraId="3B02BDFE"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b/>
          <w:noProof/>
          <w:sz w:val="27"/>
          <w:szCs w:val="27"/>
          <w:lang w:val="uz-Cyrl-UZ"/>
        </w:rPr>
        <w:t>a)</w:t>
      </w:r>
      <w:r w:rsidRPr="001A6127">
        <w:rPr>
          <w:rFonts w:ascii="Times New Roman" w:hAnsi="Times New Roman" w:cs="Times New Roman"/>
          <w:noProof/>
          <w:sz w:val="27"/>
          <w:szCs w:val="27"/>
          <w:lang w:val="uz-Cyrl-UZ"/>
        </w:rPr>
        <w:t xml:space="preserve"> savdoga chiqariladigan </w:t>
      </w:r>
      <w:r w:rsidRPr="001A6127">
        <w:rPr>
          <w:rFonts w:ascii="Times New Roman" w:hAnsi="Times New Roman" w:cs="Times New Roman"/>
          <w:b/>
          <w:noProof/>
          <w:sz w:val="27"/>
          <w:szCs w:val="27"/>
          <w:lang w:val="uz-Cyrl-UZ"/>
        </w:rPr>
        <w:t>davlat ishtirokidagi korxonalardagi davlat aksiya paketlari (ulushlari)</w:t>
      </w:r>
      <w:r w:rsidRPr="001A6127">
        <w:rPr>
          <w:rFonts w:ascii="Times New Roman" w:hAnsi="Times New Roman" w:cs="Times New Roman"/>
          <w:noProof/>
          <w:sz w:val="27"/>
          <w:szCs w:val="27"/>
          <w:lang w:val="uz-Cyrl-UZ"/>
        </w:rPr>
        <w:t xml:space="preserve"> soni </w:t>
      </w:r>
      <w:r w:rsidRPr="001A6127">
        <w:rPr>
          <w:rFonts w:ascii="Times New Roman" w:hAnsi="Times New Roman" w:cs="Times New Roman"/>
          <w:b/>
          <w:noProof/>
          <w:color w:val="C00000"/>
          <w:sz w:val="27"/>
          <w:szCs w:val="27"/>
          <w:lang w:val="uz-Cyrl-UZ"/>
        </w:rPr>
        <w:t>50</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dona</w:t>
      </w:r>
      <w:r w:rsidRPr="001A6127">
        <w:rPr>
          <w:rFonts w:ascii="Times New Roman" w:hAnsi="Times New Roman" w:cs="Times New Roman"/>
          <w:noProof/>
          <w:color w:val="000000" w:themeColor="text1"/>
          <w:sz w:val="27"/>
          <w:szCs w:val="27"/>
          <w:lang w:val="uz-Cyrl-UZ"/>
        </w:rPr>
        <w:t>;</w:t>
      </w:r>
    </w:p>
    <w:p w14:paraId="733F7F7A"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b/>
          <w:noProof/>
          <w:sz w:val="27"/>
          <w:szCs w:val="27"/>
          <w:lang w:val="uz-Cyrl-UZ"/>
        </w:rPr>
        <w:t>b) </w:t>
      </w:r>
      <w:r w:rsidRPr="001A6127">
        <w:rPr>
          <w:rFonts w:ascii="Times New Roman" w:hAnsi="Times New Roman" w:cs="Times New Roman"/>
          <w:noProof/>
          <w:sz w:val="27"/>
          <w:szCs w:val="27"/>
          <w:lang w:val="uz-Cyrl-UZ"/>
        </w:rPr>
        <w:t xml:space="preserve">Savdoga chiqariladigan </w:t>
      </w:r>
      <w:r w:rsidRPr="001A6127">
        <w:rPr>
          <w:rFonts w:ascii="Times New Roman" w:hAnsi="Times New Roman" w:cs="Times New Roman"/>
          <w:b/>
          <w:noProof/>
          <w:sz w:val="27"/>
          <w:szCs w:val="27"/>
          <w:lang w:val="uz-Cyrl-UZ"/>
        </w:rPr>
        <w:t>davlat va davlat ishtirokidagi korxonalarning koʻchmas mulk obyektlari</w:t>
      </w:r>
      <w:r w:rsidRPr="001A6127">
        <w:rPr>
          <w:rFonts w:ascii="Times New Roman" w:hAnsi="Times New Roman" w:cs="Times New Roman"/>
          <w:noProof/>
          <w:sz w:val="27"/>
          <w:szCs w:val="27"/>
          <w:lang w:val="uz-Cyrl-UZ"/>
        </w:rPr>
        <w:t xml:space="preserve"> soni </w:t>
      </w:r>
      <w:r w:rsidRPr="001A6127">
        <w:rPr>
          <w:rFonts w:ascii="Times New Roman" w:hAnsi="Times New Roman" w:cs="Times New Roman"/>
          <w:b/>
          <w:noProof/>
          <w:color w:val="C00000"/>
          <w:sz w:val="27"/>
          <w:szCs w:val="27"/>
          <w:lang w:val="uz-Cyrl-UZ"/>
        </w:rPr>
        <w:t>600</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dona</w:t>
      </w:r>
      <w:r w:rsidRPr="001A6127">
        <w:rPr>
          <w:rFonts w:ascii="Times New Roman" w:hAnsi="Times New Roman" w:cs="Times New Roman"/>
          <w:b/>
          <w:noProof/>
          <w:sz w:val="27"/>
          <w:szCs w:val="27"/>
          <w:lang w:val="uz-Cyrl-UZ"/>
        </w:rPr>
        <w:t xml:space="preserve"> </w:t>
      </w:r>
      <w:r w:rsidRPr="001A6127">
        <w:rPr>
          <w:rFonts w:ascii="Times New Roman" w:hAnsi="Times New Roman" w:cs="Times New Roman"/>
          <w:noProof/>
          <w:sz w:val="27"/>
          <w:szCs w:val="27"/>
          <w:lang w:val="uz-Cyrl-UZ"/>
        </w:rPr>
        <w:t>nazarda tutilgan.</w:t>
      </w:r>
    </w:p>
    <w:p w14:paraId="660A7317"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noProof/>
          <w:sz w:val="27"/>
          <w:szCs w:val="27"/>
          <w:lang w:val="uz-Cyrl-UZ"/>
        </w:rPr>
        <w:t xml:space="preserve">Yuqorida qayd etilgan qaror va belgilangan Indikatorlar ijrosini soʻzsiz taʼminlash maqsadida Davlat aktivlari agentligining </w:t>
      </w:r>
      <w:r w:rsidRPr="001A6127">
        <w:rPr>
          <w:rFonts w:ascii="Times New Roman" w:hAnsi="Times New Roman" w:cs="Times New Roman"/>
          <w:b/>
          <w:noProof/>
          <w:sz w:val="27"/>
          <w:szCs w:val="27"/>
          <w:lang w:val="uz-Cyrl-UZ"/>
        </w:rPr>
        <w:t xml:space="preserve">2025-yil 4-yanvardagi </w:t>
      </w:r>
      <w:r w:rsidRPr="001A6127">
        <w:rPr>
          <w:rFonts w:ascii="Times New Roman" w:hAnsi="Times New Roman" w:cs="Times New Roman"/>
          <w:b/>
          <w:noProof/>
          <w:sz w:val="27"/>
          <w:szCs w:val="27"/>
          <w:lang w:val="uz-Cyrl-UZ"/>
        </w:rPr>
        <w:br/>
        <w:t>12-son buyrugʻi</w:t>
      </w:r>
      <w:r w:rsidRPr="001A6127">
        <w:rPr>
          <w:rFonts w:ascii="Times New Roman" w:hAnsi="Times New Roman" w:cs="Times New Roman"/>
          <w:noProof/>
          <w:sz w:val="27"/>
          <w:szCs w:val="27"/>
          <w:lang w:val="uz-Cyrl-UZ"/>
        </w:rPr>
        <w:t xml:space="preserve"> tasdiqlanib, ijrosi Davlat aktivlari agentligining tarkibiy boʻlinma rahbarlarining shaxsiy nazoratiga olingan.</w:t>
      </w:r>
    </w:p>
    <w:p w14:paraId="39EE184A"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noProof/>
          <w:sz w:val="27"/>
          <w:szCs w:val="27"/>
          <w:lang w:val="uz-Cyrl-UZ"/>
        </w:rPr>
        <w:t xml:space="preserve">Indikatorlarning baholash har chorak yakuni boʻyicha </w:t>
      </w:r>
      <w:r w:rsidRPr="001A6127">
        <w:rPr>
          <w:rFonts w:ascii="Times New Roman" w:hAnsi="Times New Roman" w:cs="Times New Roman"/>
          <w:b/>
          <w:noProof/>
          <w:sz w:val="27"/>
          <w:szCs w:val="27"/>
          <w:lang w:val="uz-Cyrl-UZ"/>
        </w:rPr>
        <w:t>Ichki audit xizmati</w:t>
      </w:r>
      <w:r w:rsidRPr="001A6127">
        <w:rPr>
          <w:rFonts w:ascii="Times New Roman" w:hAnsi="Times New Roman" w:cs="Times New Roman"/>
          <w:noProof/>
          <w:sz w:val="27"/>
          <w:szCs w:val="27"/>
          <w:lang w:val="uz-Cyrl-UZ"/>
        </w:rPr>
        <w:t xml:space="preserve"> tomonidan amalga oshirilmoqda va natijalari boʻyicha maʼlumotlar Oʻzbekiston Respublikasi Oliy Majlisi, Vazirlar Mahkamasi va Iqtisodiyot va moliya vazirligiga kiritib borilmoqda.</w:t>
      </w:r>
    </w:p>
    <w:p w14:paraId="7E26AE0A"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noProof/>
          <w:sz w:val="27"/>
          <w:szCs w:val="27"/>
          <w:lang w:val="uz-Cyrl-UZ"/>
        </w:rPr>
        <w:t xml:space="preserve">Belgilangan </w:t>
      </w:r>
      <w:r w:rsidRPr="001A6127">
        <w:rPr>
          <w:rFonts w:ascii="Times New Roman" w:hAnsi="Times New Roman" w:cs="Times New Roman"/>
          <w:noProof/>
          <w:sz w:val="27"/>
          <w:szCs w:val="27"/>
        </w:rPr>
        <w:t xml:space="preserve">maqsadli </w:t>
      </w:r>
      <w:r w:rsidRPr="001A6127">
        <w:rPr>
          <w:rFonts w:ascii="Times New Roman" w:hAnsi="Times New Roman" w:cs="Times New Roman"/>
          <w:noProof/>
          <w:sz w:val="27"/>
          <w:szCs w:val="27"/>
          <w:lang w:val="uz-Cyrl-UZ"/>
        </w:rPr>
        <w:t>indikatorlarning ijrosi taʼminlanmoqda</w:t>
      </w:r>
      <w:r w:rsidRPr="001A6127">
        <w:rPr>
          <w:rFonts w:ascii="Times New Roman" w:hAnsi="Times New Roman" w:cs="Times New Roman"/>
          <w:noProof/>
          <w:sz w:val="27"/>
          <w:szCs w:val="27"/>
        </w:rPr>
        <w:t>, x</w:t>
      </w:r>
      <w:r w:rsidRPr="001A6127">
        <w:rPr>
          <w:rFonts w:ascii="Times New Roman" w:hAnsi="Times New Roman" w:cs="Times New Roman"/>
          <w:noProof/>
          <w:sz w:val="27"/>
          <w:szCs w:val="27"/>
          <w:lang w:val="uz-Cyrl-UZ"/>
        </w:rPr>
        <w:t>ususan:</w:t>
      </w:r>
    </w:p>
    <w:p w14:paraId="2CEFA9B3" w14:textId="77777777" w:rsidR="001A6127" w:rsidRPr="001A6127" w:rsidRDefault="001A6127" w:rsidP="001A6127">
      <w:pPr>
        <w:spacing w:after="60"/>
        <w:ind w:firstLine="709"/>
        <w:jc w:val="both"/>
        <w:rPr>
          <w:rFonts w:ascii="Times New Roman" w:hAnsi="Times New Roman" w:cs="Times New Roman"/>
          <w:b/>
          <w:i/>
          <w:noProof/>
          <w:sz w:val="27"/>
          <w:szCs w:val="27"/>
          <w:u w:val="single"/>
          <w:lang w:val="uz-Cyrl-UZ"/>
        </w:rPr>
      </w:pPr>
      <w:r w:rsidRPr="001A6127">
        <w:rPr>
          <w:rFonts w:ascii="Times New Roman" w:hAnsi="Times New Roman" w:cs="Times New Roman"/>
          <w:b/>
          <w:i/>
          <w:noProof/>
          <w:sz w:val="27"/>
          <w:szCs w:val="27"/>
          <w:u w:val="single"/>
          <w:lang w:val="uz-Cyrl-UZ"/>
        </w:rPr>
        <w:t>a) </w:t>
      </w:r>
      <w:bookmarkStart w:id="2" w:name="_Hlk162969023"/>
      <w:r w:rsidRPr="001A6127">
        <w:rPr>
          <w:rFonts w:ascii="Times New Roman" w:hAnsi="Times New Roman" w:cs="Times New Roman"/>
          <w:b/>
          <w:i/>
          <w:noProof/>
          <w:sz w:val="27"/>
          <w:szCs w:val="27"/>
          <w:u w:val="single"/>
          <w:lang w:val="uz-Cyrl-UZ"/>
        </w:rPr>
        <w:t>Savdolarga chiqariladigan davlat ishtirokidagi korxonalardagi davlat aksiya paketlari (ulushlari) soni</w:t>
      </w:r>
      <w:bookmarkEnd w:id="2"/>
      <w:r w:rsidRPr="001A6127">
        <w:rPr>
          <w:rFonts w:ascii="Times New Roman" w:hAnsi="Times New Roman" w:cs="Times New Roman"/>
          <w:b/>
          <w:i/>
          <w:noProof/>
          <w:sz w:val="27"/>
          <w:szCs w:val="27"/>
          <w:u w:val="single"/>
          <w:lang w:val="uz-Cyrl-UZ"/>
        </w:rPr>
        <w:t xml:space="preserve">ni </w:t>
      </w:r>
      <w:r w:rsidRPr="001A6127">
        <w:rPr>
          <w:rFonts w:ascii="Times New Roman" w:hAnsi="Times New Roman" w:cs="Times New Roman"/>
          <w:b/>
          <w:i/>
          <w:noProof/>
          <w:color w:val="C00000"/>
          <w:sz w:val="27"/>
          <w:szCs w:val="27"/>
          <w:u w:val="single"/>
          <w:lang w:val="uz-Cyrl-UZ"/>
        </w:rPr>
        <w:t>50</w:t>
      </w:r>
      <w:r w:rsidRPr="001A6127">
        <w:rPr>
          <w:rFonts w:ascii="Times New Roman" w:hAnsi="Times New Roman" w:cs="Times New Roman"/>
          <w:b/>
          <w:i/>
          <w:noProof/>
          <w:sz w:val="27"/>
          <w:szCs w:val="27"/>
          <w:u w:val="single"/>
          <w:lang w:val="uz-Cyrl-UZ"/>
        </w:rPr>
        <w:t> </w:t>
      </w:r>
      <w:r w:rsidRPr="001A6127">
        <w:rPr>
          <w:rFonts w:ascii="Times New Roman" w:hAnsi="Times New Roman" w:cs="Times New Roman"/>
          <w:b/>
          <w:i/>
          <w:noProof/>
          <w:color w:val="0070C0"/>
          <w:sz w:val="27"/>
          <w:szCs w:val="27"/>
          <w:u w:val="single"/>
          <w:lang w:val="uz-Cyrl-UZ"/>
        </w:rPr>
        <w:t>ta</w:t>
      </w:r>
      <w:r w:rsidRPr="001A6127">
        <w:rPr>
          <w:rFonts w:ascii="Times New Roman" w:hAnsi="Times New Roman" w:cs="Times New Roman"/>
          <w:b/>
          <w:i/>
          <w:noProof/>
          <w:sz w:val="27"/>
          <w:szCs w:val="27"/>
          <w:u w:val="single"/>
          <w:lang w:val="uz-Cyrl-UZ"/>
        </w:rPr>
        <w:t xml:space="preserve">, </w:t>
      </w:r>
      <w:bookmarkStart w:id="3" w:name="_Hlk162969153"/>
      <w:r w:rsidRPr="001A6127">
        <w:rPr>
          <w:rFonts w:ascii="Times New Roman" w:hAnsi="Times New Roman" w:cs="Times New Roman"/>
          <w:b/>
          <w:i/>
          <w:noProof/>
          <w:sz w:val="27"/>
          <w:szCs w:val="27"/>
          <w:u w:val="single"/>
          <w:lang w:val="uz-Cyrl-UZ"/>
        </w:rPr>
        <w:t xml:space="preserve">savdolarga chiqariladigan davlat va davlat ishtirokidagi korxonalarning koʻchmas mulk obyektlari soni </w:t>
      </w:r>
      <w:bookmarkEnd w:id="3"/>
      <w:r w:rsidRPr="001A6127">
        <w:rPr>
          <w:rFonts w:ascii="Times New Roman" w:hAnsi="Times New Roman" w:cs="Times New Roman"/>
          <w:b/>
          <w:i/>
          <w:noProof/>
          <w:color w:val="C00000"/>
          <w:sz w:val="27"/>
          <w:szCs w:val="27"/>
          <w:u w:val="single"/>
          <w:lang w:val="uz-Cyrl-UZ"/>
        </w:rPr>
        <w:t>600</w:t>
      </w:r>
      <w:r w:rsidRPr="001A6127">
        <w:rPr>
          <w:rFonts w:ascii="Times New Roman" w:hAnsi="Times New Roman" w:cs="Times New Roman"/>
          <w:b/>
          <w:i/>
          <w:noProof/>
          <w:sz w:val="27"/>
          <w:szCs w:val="27"/>
          <w:u w:val="single"/>
          <w:lang w:val="uz-Cyrl-UZ"/>
        </w:rPr>
        <w:t> </w:t>
      </w:r>
      <w:r w:rsidRPr="001A6127">
        <w:rPr>
          <w:rFonts w:ascii="Times New Roman" w:hAnsi="Times New Roman" w:cs="Times New Roman"/>
          <w:b/>
          <w:i/>
          <w:noProof/>
          <w:color w:val="0070C0"/>
          <w:sz w:val="27"/>
          <w:szCs w:val="27"/>
          <w:u w:val="single"/>
          <w:lang w:val="uz-Cyrl-UZ"/>
        </w:rPr>
        <w:t>ta</w:t>
      </w:r>
      <w:r w:rsidRPr="001A6127">
        <w:rPr>
          <w:rFonts w:ascii="Times New Roman" w:hAnsi="Times New Roman" w:cs="Times New Roman"/>
          <w:b/>
          <w:i/>
          <w:noProof/>
          <w:sz w:val="27"/>
          <w:szCs w:val="27"/>
          <w:u w:val="single"/>
          <w:lang w:val="uz-Cyrl-UZ"/>
        </w:rPr>
        <w:t>ga yetkazish boʻyicha:</w:t>
      </w:r>
    </w:p>
    <w:p w14:paraId="014DF972" w14:textId="3BCA3E6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b/>
          <w:noProof/>
          <w:sz w:val="27"/>
          <w:szCs w:val="27"/>
          <w:lang w:val="uz-Cyrl-UZ"/>
        </w:rPr>
        <w:t xml:space="preserve">2025-yilda </w:t>
      </w:r>
      <w:r w:rsidRPr="001A6127">
        <w:rPr>
          <w:rFonts w:ascii="Times New Roman" w:hAnsi="Times New Roman" w:cs="Times New Roman"/>
          <w:noProof/>
          <w:sz w:val="27"/>
          <w:szCs w:val="27"/>
          <w:lang w:val="uz-Cyrl-UZ"/>
        </w:rPr>
        <w:t xml:space="preserve">Davlat aktivlari agentligi tomonidan jami </w:t>
      </w:r>
      <w:r w:rsidRPr="001A6127">
        <w:rPr>
          <w:rFonts w:ascii="Times New Roman" w:hAnsi="Times New Roman" w:cs="Times New Roman"/>
          <w:b/>
          <w:noProof/>
          <w:color w:val="C00000"/>
          <w:sz w:val="27"/>
          <w:szCs w:val="27"/>
          <w:lang w:val="uz-Cyrl-UZ"/>
        </w:rPr>
        <w:t>1 </w:t>
      </w:r>
      <w:r w:rsidRPr="001A6127">
        <w:rPr>
          <w:rFonts w:ascii="Times New Roman" w:hAnsi="Times New Roman" w:cs="Times New Roman"/>
          <w:b/>
          <w:noProof/>
          <w:color w:val="C00000"/>
          <w:sz w:val="27"/>
          <w:szCs w:val="27"/>
          <w:lang w:val="uz-Cyrl-UZ"/>
        </w:rPr>
        <w:t>32</w:t>
      </w:r>
      <w:r w:rsidRPr="001A6127">
        <w:rPr>
          <w:rFonts w:ascii="Times New Roman" w:hAnsi="Times New Roman" w:cs="Times New Roman"/>
          <w:b/>
          <w:noProof/>
          <w:color w:val="C00000"/>
          <w:sz w:val="27"/>
          <w:szCs w:val="27"/>
          <w:lang w:val="uz-Cyrl-UZ"/>
        </w:rPr>
        <w:t>1</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ta</w:t>
      </w:r>
      <w:r w:rsidRPr="001A6127">
        <w:rPr>
          <w:rFonts w:ascii="Times New Roman" w:hAnsi="Times New Roman" w:cs="Times New Roman"/>
          <w:noProof/>
          <w:sz w:val="27"/>
          <w:szCs w:val="27"/>
          <w:lang w:val="uz-Cyrl-UZ"/>
        </w:rPr>
        <w:t xml:space="preserve"> davlat ishtirokidagi korxonalardagi davlat aksiya paketlari (ulushlari) hamda davlat koʻchmas mulk obyektlari savdoga chiqarilgan, shundan </w:t>
      </w:r>
      <w:r w:rsidRPr="001A6127">
        <w:rPr>
          <w:rFonts w:ascii="Times New Roman" w:hAnsi="Times New Roman" w:cs="Times New Roman"/>
          <w:b/>
          <w:noProof/>
          <w:color w:val="C00000"/>
          <w:sz w:val="27"/>
          <w:szCs w:val="27"/>
          <w:lang w:val="uz-Cyrl-UZ"/>
        </w:rPr>
        <w:t>91</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ta</w:t>
      </w:r>
      <w:r w:rsidRPr="001A6127">
        <w:rPr>
          <w:rFonts w:ascii="Times New Roman" w:hAnsi="Times New Roman" w:cs="Times New Roman"/>
          <w:noProof/>
          <w:sz w:val="27"/>
          <w:szCs w:val="27"/>
          <w:lang w:val="uz-Cyrl-UZ"/>
        </w:rPr>
        <w:t xml:space="preserve"> davlat ishtirokidagi korxonalardagi </w:t>
      </w:r>
      <w:bookmarkStart w:id="4" w:name="_Hlk219721338"/>
      <w:r w:rsidRPr="001A6127">
        <w:rPr>
          <w:rFonts w:ascii="Times New Roman" w:hAnsi="Times New Roman" w:cs="Times New Roman"/>
          <w:noProof/>
          <w:sz w:val="27"/>
          <w:szCs w:val="27"/>
          <w:lang w:val="uz-Cyrl-UZ"/>
        </w:rPr>
        <w:t xml:space="preserve">davlat aksiya paketlari (ulushlari) hamda </w:t>
      </w:r>
      <w:bookmarkStart w:id="5" w:name="_Hlk219721302"/>
      <w:bookmarkEnd w:id="4"/>
      <w:r w:rsidRPr="001A6127">
        <w:rPr>
          <w:rFonts w:ascii="Times New Roman" w:hAnsi="Times New Roman" w:cs="Times New Roman"/>
          <w:b/>
          <w:noProof/>
          <w:color w:val="C00000"/>
          <w:sz w:val="27"/>
          <w:szCs w:val="27"/>
          <w:lang w:val="uz-Cyrl-UZ"/>
        </w:rPr>
        <w:t>1 230</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ta</w:t>
      </w:r>
      <w:r w:rsidRPr="001A6127">
        <w:rPr>
          <w:rFonts w:ascii="Times New Roman" w:hAnsi="Times New Roman" w:cs="Times New Roman"/>
          <w:noProof/>
          <w:sz w:val="27"/>
          <w:szCs w:val="27"/>
          <w:lang w:val="uz-Cyrl-UZ"/>
        </w:rPr>
        <w:t xml:space="preserve"> davlat v</w:t>
      </w:r>
      <w:bookmarkStart w:id="6" w:name="_GoBack"/>
      <w:bookmarkEnd w:id="6"/>
      <w:r w:rsidRPr="001A6127">
        <w:rPr>
          <w:rFonts w:ascii="Times New Roman" w:hAnsi="Times New Roman" w:cs="Times New Roman"/>
          <w:noProof/>
          <w:sz w:val="27"/>
          <w:szCs w:val="27"/>
          <w:lang w:val="uz-Cyrl-UZ"/>
        </w:rPr>
        <w:t xml:space="preserve">a davlat ishtirokidagi korxonalarning koʻchmas mulk obyektlari </w:t>
      </w:r>
      <w:bookmarkEnd w:id="5"/>
      <w:r w:rsidRPr="001A6127">
        <w:rPr>
          <w:rFonts w:ascii="Times New Roman" w:hAnsi="Times New Roman" w:cs="Times New Roman"/>
          <w:noProof/>
          <w:sz w:val="27"/>
          <w:szCs w:val="27"/>
          <w:lang w:val="uz-Cyrl-UZ"/>
        </w:rPr>
        <w:t>savdolarga chiqarilgan.</w:t>
      </w:r>
    </w:p>
    <w:p w14:paraId="27672D7B" w14:textId="77777777" w:rsidR="001A6127" w:rsidRPr="001A6127" w:rsidRDefault="001A6127" w:rsidP="001A6127">
      <w:pPr>
        <w:spacing w:after="60"/>
        <w:ind w:firstLine="709"/>
        <w:jc w:val="both"/>
        <w:rPr>
          <w:rFonts w:ascii="Times New Roman" w:hAnsi="Times New Roman" w:cs="Times New Roman"/>
          <w:b/>
          <w:i/>
          <w:noProof/>
          <w:sz w:val="27"/>
          <w:szCs w:val="27"/>
          <w:u w:val="single"/>
          <w:lang w:val="uz-Cyrl-UZ"/>
        </w:rPr>
      </w:pPr>
      <w:r w:rsidRPr="001A6127">
        <w:rPr>
          <w:rFonts w:ascii="Times New Roman" w:hAnsi="Times New Roman" w:cs="Times New Roman"/>
          <w:b/>
          <w:i/>
          <w:noProof/>
          <w:sz w:val="27"/>
          <w:szCs w:val="27"/>
          <w:u w:val="single"/>
          <w:lang w:val="uz-Cyrl-UZ"/>
        </w:rPr>
        <w:t xml:space="preserve">b) Zamonaviy korporativ boshqaruv shakli va usullari joriy qilinadigan davlat ishtirokidagi korxonalar sonini (Iqtisodiy hamkorlik va taraqqiyot tashkiloti (OECD) tavsiyalari asosida ishlab chiqilgan korporativ boshqaruv qoidalari, komplayens xizmati, korporativ boshqaruv tizimini baholash) </w:t>
      </w:r>
      <w:r w:rsidRPr="001A6127">
        <w:rPr>
          <w:rFonts w:ascii="Times New Roman" w:hAnsi="Times New Roman" w:cs="Times New Roman"/>
          <w:b/>
          <w:noProof/>
          <w:color w:val="C00000"/>
          <w:sz w:val="27"/>
          <w:szCs w:val="27"/>
          <w:u w:val="single"/>
          <w:lang w:val="uz-Cyrl-UZ"/>
        </w:rPr>
        <w:t xml:space="preserve">20 </w:t>
      </w:r>
      <w:r w:rsidRPr="001A6127">
        <w:rPr>
          <w:rFonts w:ascii="Times New Roman" w:hAnsi="Times New Roman" w:cs="Times New Roman"/>
          <w:b/>
          <w:i/>
          <w:noProof/>
          <w:color w:val="0070C0"/>
          <w:sz w:val="27"/>
          <w:szCs w:val="27"/>
          <w:u w:val="single"/>
          <w:lang w:val="uz-Cyrl-UZ"/>
        </w:rPr>
        <w:t>ta</w:t>
      </w:r>
      <w:r w:rsidRPr="001A6127">
        <w:rPr>
          <w:rFonts w:ascii="Times New Roman" w:hAnsi="Times New Roman" w:cs="Times New Roman"/>
          <w:b/>
          <w:i/>
          <w:noProof/>
          <w:sz w:val="27"/>
          <w:szCs w:val="27"/>
          <w:u w:val="single"/>
          <w:lang w:val="uz-Cyrl-UZ"/>
        </w:rPr>
        <w:t>ga yetkazish boʻyicha:</w:t>
      </w:r>
    </w:p>
    <w:p w14:paraId="3C48A1D3" w14:textId="77777777" w:rsidR="001A6127" w:rsidRPr="001A6127" w:rsidRDefault="001A6127" w:rsidP="001A6127">
      <w:pPr>
        <w:spacing w:after="60"/>
        <w:ind w:firstLine="709"/>
        <w:jc w:val="both"/>
        <w:rPr>
          <w:rFonts w:ascii="Times New Roman" w:hAnsi="Times New Roman" w:cs="Times New Roman"/>
          <w:noProof/>
          <w:color w:val="000000"/>
          <w:sz w:val="27"/>
          <w:szCs w:val="27"/>
          <w:lang w:val="uz-Cyrl-UZ"/>
        </w:rPr>
      </w:pPr>
      <w:r w:rsidRPr="001A6127">
        <w:rPr>
          <w:rFonts w:ascii="Times New Roman" w:hAnsi="Times New Roman" w:cs="Times New Roman"/>
          <w:noProof/>
          <w:sz w:val="27"/>
          <w:szCs w:val="27"/>
          <w:lang w:val="uz-Cyrl-UZ"/>
        </w:rPr>
        <w:lastRenderedPageBreak/>
        <w:t xml:space="preserve">Zamonaviy korporativ boshqaruv shakli va usullari joriy qilish maqsadida </w:t>
      </w:r>
      <w:r w:rsidRPr="001A6127">
        <w:rPr>
          <w:rFonts w:ascii="Times New Roman" w:hAnsi="Times New Roman" w:cs="Times New Roman"/>
          <w:noProof/>
          <w:color w:val="000000"/>
          <w:sz w:val="27"/>
          <w:szCs w:val="27"/>
          <w:lang w:val="uz-Cyrl-UZ"/>
        </w:rPr>
        <w:t xml:space="preserve">Oʻzbekiston Respublikasi Prezidentining 2023-yil 24-martdagi PQ-101-son qarori bilan tasdiqlangan Davlat aktivlarini boshqarish sohasida islohotlarni chuqurlashtirish va tizim faoliyatini transformatsiya qilish boʻyicha “Yoʻl xaritasi”ning 3-bandiga muvofiq, barcha davlat ishtirokidagi korxonalar uchun yangilangan </w:t>
      </w:r>
      <w:r w:rsidRPr="001A6127">
        <w:rPr>
          <w:rFonts w:ascii="Times New Roman" w:hAnsi="Times New Roman" w:cs="Times New Roman"/>
          <w:b/>
          <w:bCs/>
          <w:noProof/>
          <w:color w:val="000000"/>
          <w:sz w:val="27"/>
          <w:szCs w:val="27"/>
          <w:lang w:val="uz-Cyrl-UZ"/>
        </w:rPr>
        <w:t xml:space="preserve">Korporativ boshqaruv qoidalari </w:t>
      </w:r>
      <w:r w:rsidRPr="001A6127">
        <w:rPr>
          <w:rFonts w:ascii="Times New Roman" w:hAnsi="Times New Roman" w:cs="Times New Roman"/>
          <w:noProof/>
          <w:color w:val="000000"/>
          <w:sz w:val="27"/>
          <w:szCs w:val="27"/>
          <w:lang w:val="uz-Cyrl-UZ"/>
        </w:rPr>
        <w:t xml:space="preserve">ishlab chiqish boʻyicha, Davlat aktivlarini boshqarish agentligining 2023-yil 23-iyundagi 145-son buyrugʻi bilan |davlat ishtirokidagi korxonalar uchun </w:t>
      </w:r>
      <w:r w:rsidRPr="001A6127">
        <w:rPr>
          <w:rFonts w:ascii="Times New Roman" w:hAnsi="Times New Roman" w:cs="Times New Roman"/>
          <w:b/>
          <w:noProof/>
          <w:color w:val="000000"/>
          <w:sz w:val="27"/>
          <w:szCs w:val="27"/>
          <w:lang w:val="uz-Cyrl-UZ"/>
        </w:rPr>
        <w:t>korporativ boshqaruv qoidalari (yangi tahrirda), axloq kodeksi, korrupsiyaga qarshi kurashish siyosati, manfaatlar toʻqnashuvini boshqarish siyosati, qoidabuzarliklar haqida xabardor qilish siyosati</w:t>
      </w:r>
      <w:r w:rsidRPr="001A6127">
        <w:rPr>
          <w:rFonts w:ascii="Times New Roman" w:hAnsi="Times New Roman" w:cs="Times New Roman"/>
          <w:noProof/>
          <w:color w:val="000000"/>
          <w:sz w:val="27"/>
          <w:szCs w:val="27"/>
          <w:lang w:val="uz-Cyrl-UZ"/>
        </w:rPr>
        <w:t xml:space="preserve"> kabi qoidalar ishlab chiqilgan.</w:t>
      </w:r>
    </w:p>
    <w:p w14:paraId="4974EE56" w14:textId="77777777" w:rsidR="001A6127" w:rsidRPr="001A6127" w:rsidRDefault="001A6127" w:rsidP="001A6127">
      <w:pPr>
        <w:spacing w:after="60"/>
        <w:ind w:firstLine="709"/>
        <w:jc w:val="both"/>
        <w:rPr>
          <w:rFonts w:ascii="Times New Roman" w:hAnsi="Times New Roman" w:cs="Times New Roman"/>
          <w:noProof/>
          <w:color w:val="000000"/>
          <w:sz w:val="27"/>
          <w:szCs w:val="27"/>
          <w:lang w:val="uz-Cyrl-UZ"/>
        </w:rPr>
      </w:pPr>
      <w:r w:rsidRPr="001A6127">
        <w:rPr>
          <w:rFonts w:ascii="Times New Roman" w:hAnsi="Times New Roman" w:cs="Times New Roman"/>
          <w:noProof/>
          <w:color w:val="000000"/>
          <w:sz w:val="27"/>
          <w:szCs w:val="27"/>
          <w:lang w:val="uz-Cyrl-UZ"/>
        </w:rPr>
        <w:t xml:space="preserve">2025-yilda </w:t>
      </w:r>
      <w:r w:rsidRPr="001A6127">
        <w:rPr>
          <w:rFonts w:ascii="Times New Roman" w:hAnsi="Times New Roman" w:cs="Times New Roman"/>
          <w:b/>
          <w:noProof/>
          <w:color w:val="000000"/>
          <w:sz w:val="27"/>
          <w:szCs w:val="27"/>
          <w:u w:val="single"/>
          <w:lang w:val="uz-Cyrl-UZ"/>
        </w:rPr>
        <w:t>davlat ishtirokidagi korxonalari</w:t>
      </w:r>
      <w:r w:rsidRPr="001A6127">
        <w:rPr>
          <w:rFonts w:ascii="Times New Roman" w:hAnsi="Times New Roman" w:cs="Times New Roman"/>
          <w:noProof/>
          <w:color w:val="000000"/>
          <w:sz w:val="27"/>
          <w:szCs w:val="27"/>
          <w:lang w:val="uz-Cyrl-UZ"/>
        </w:rPr>
        <w:t>dan:</w:t>
      </w:r>
    </w:p>
    <w:p w14:paraId="25E830C3" w14:textId="77777777" w:rsidR="001A6127" w:rsidRPr="001A6127" w:rsidRDefault="001A6127" w:rsidP="001A6127">
      <w:pPr>
        <w:spacing w:after="60"/>
        <w:ind w:firstLine="709"/>
        <w:jc w:val="both"/>
        <w:rPr>
          <w:rFonts w:ascii="Times New Roman" w:hAnsi="Times New Roman" w:cs="Times New Roman"/>
          <w:noProof/>
          <w:color w:val="000000"/>
          <w:sz w:val="27"/>
          <w:szCs w:val="27"/>
          <w:lang w:val="uz-Cyrl-UZ"/>
        </w:rPr>
      </w:pPr>
      <w:r w:rsidRPr="001A6127">
        <w:rPr>
          <w:rFonts w:ascii="Times New Roman" w:hAnsi="Times New Roman" w:cs="Times New Roman"/>
          <w:b/>
          <w:noProof/>
          <w:color w:val="C00000"/>
          <w:sz w:val="27"/>
          <w:szCs w:val="27"/>
          <w:lang w:val="uz-Cyrl-UZ"/>
        </w:rPr>
        <w:t>18</w:t>
      </w:r>
      <w:r w:rsidRPr="001A6127">
        <w:rPr>
          <w:rFonts w:ascii="Times New Roman" w:hAnsi="Times New Roman" w:cs="Times New Roman"/>
          <w:b/>
          <w:noProof/>
          <w:color w:val="0070C0"/>
          <w:sz w:val="27"/>
          <w:szCs w:val="27"/>
          <w:lang w:val="uz-Cyrl-UZ"/>
        </w:rPr>
        <w:t> tasida</w:t>
      </w:r>
      <w:r w:rsidRPr="001A6127">
        <w:rPr>
          <w:rFonts w:ascii="Times New Roman" w:hAnsi="Times New Roman" w:cs="Times New Roman"/>
          <w:noProof/>
          <w:color w:val="0070C0"/>
          <w:sz w:val="27"/>
          <w:szCs w:val="27"/>
          <w:lang w:val="uz-Cyrl-UZ"/>
        </w:rPr>
        <w:t xml:space="preserve"> </w:t>
      </w:r>
      <w:r w:rsidRPr="001A6127">
        <w:rPr>
          <w:rFonts w:ascii="Times New Roman" w:hAnsi="Times New Roman" w:cs="Times New Roman"/>
          <w:i/>
          <w:noProof/>
          <w:lang w:val="uz-Cyrl-UZ"/>
        </w:rPr>
        <w:t xml:space="preserve">(“Tashgiprogor” AJ, “Agrobank” AJ, “Dori-darmon” AJ, “ Grapes and gardens investments” AJ, “Savdoni rivojlantirish kompaniyasi” AJ, “Yuggazstroy” AJ, “Olot neft va gaz qidiruv ekspedisiyasi” MChJ, “AS-Andijon-Servis” MChJ, “DVSIM” MChJ, “Kosmik monitoring va geoaxborot texnologiyalari markazi” MChJ, “Raqamlashtirish va sertifikatlash” MChJ, </w:t>
      </w:r>
      <w:r w:rsidRPr="001A6127">
        <w:rPr>
          <w:rFonts w:ascii="Times New Roman" w:hAnsi="Times New Roman" w:cs="Times New Roman"/>
          <w:i/>
          <w:noProof/>
          <w:lang w:val="uz-Latn-UZ"/>
        </w:rPr>
        <w:t>“Oʻzmaxsusmontajqurilish”MChJ</w:t>
      </w:r>
      <w:r w:rsidRPr="001A6127">
        <w:rPr>
          <w:rFonts w:ascii="Times New Roman" w:hAnsi="Times New Roman" w:cs="Times New Roman"/>
          <w:i/>
          <w:noProof/>
          <w:lang w:val="uz-Cyrl-UZ"/>
        </w:rPr>
        <w:t>, “Qishloq qurilish invest</w:t>
      </w:r>
      <w:r w:rsidRPr="001A6127">
        <w:rPr>
          <w:rFonts w:ascii="Times New Roman" w:hAnsi="Times New Roman" w:cs="Times New Roman"/>
          <w:noProof/>
          <w:lang w:val="uz-Cyrl-UZ"/>
        </w:rPr>
        <w:t xml:space="preserve">” </w:t>
      </w:r>
      <w:r w:rsidRPr="001A6127">
        <w:rPr>
          <w:rFonts w:ascii="Times New Roman" w:hAnsi="Times New Roman" w:cs="Times New Roman"/>
          <w:i/>
          <w:noProof/>
          <w:lang w:val="uz-Cyrl-UZ"/>
        </w:rPr>
        <w:t>MChJ, “Innovatsiya va sanoat integratsiyasi markazi” MChJ, “YAGONA BOSHQARUV KOMPANIYASI” MChJ, “Tamshush suv inshootlaridan foydalanish direksiyasi” MChJ, “JANUBGAZYOʻLQURUVCHI” MChJ, “JANUBGAZ BUTLASH VA QURILISH QURILMALARI” MChJ)</w:t>
      </w:r>
      <w:r w:rsidRPr="001A6127">
        <w:rPr>
          <w:rFonts w:ascii="Times New Roman" w:hAnsi="Times New Roman" w:cs="Times New Roman"/>
          <w:noProof/>
          <w:color w:val="000000"/>
          <w:sz w:val="27"/>
          <w:szCs w:val="27"/>
          <w:lang w:val="uz-Cyrl-UZ"/>
        </w:rPr>
        <w:t xml:space="preserve"> korporativ boshqaruv qoidalariga (yangi tahrirda) rioya etish majburiyati yoʻlga qoʻyilgan.</w:t>
      </w:r>
    </w:p>
    <w:p w14:paraId="57A3624F" w14:textId="77777777" w:rsidR="001A6127" w:rsidRPr="001A6127" w:rsidRDefault="001A6127" w:rsidP="001A6127">
      <w:pPr>
        <w:spacing w:after="60"/>
        <w:ind w:firstLine="709"/>
        <w:jc w:val="both"/>
        <w:rPr>
          <w:rFonts w:ascii="Times New Roman" w:hAnsi="Times New Roman" w:cs="Times New Roman"/>
          <w:noProof/>
          <w:color w:val="000000"/>
          <w:sz w:val="27"/>
          <w:szCs w:val="27"/>
        </w:rPr>
      </w:pPr>
      <w:r w:rsidRPr="001A6127">
        <w:rPr>
          <w:rFonts w:ascii="Times New Roman" w:hAnsi="Times New Roman" w:cs="Times New Roman"/>
          <w:b/>
          <w:noProof/>
          <w:color w:val="C00000"/>
          <w:sz w:val="27"/>
          <w:szCs w:val="27"/>
          <w:lang w:val="uz-Cyrl-UZ"/>
        </w:rPr>
        <w:t>1 </w:t>
      </w:r>
      <w:r w:rsidRPr="001A6127">
        <w:rPr>
          <w:rFonts w:ascii="Times New Roman" w:hAnsi="Times New Roman" w:cs="Times New Roman"/>
          <w:b/>
          <w:noProof/>
          <w:color w:val="0070C0"/>
          <w:sz w:val="27"/>
          <w:szCs w:val="27"/>
          <w:lang w:val="uz-Cyrl-UZ"/>
        </w:rPr>
        <w:t>tasida</w:t>
      </w:r>
      <w:r w:rsidRPr="001A6127">
        <w:rPr>
          <w:rFonts w:ascii="Times New Roman" w:hAnsi="Times New Roman" w:cs="Times New Roman"/>
          <w:noProof/>
          <w:color w:val="000000"/>
          <w:sz w:val="27"/>
          <w:szCs w:val="27"/>
          <w:lang w:val="uz-Cyrl-UZ"/>
        </w:rPr>
        <w:t xml:space="preserve"> </w:t>
      </w:r>
      <w:r w:rsidRPr="001A6127">
        <w:rPr>
          <w:rFonts w:ascii="Times New Roman" w:hAnsi="Times New Roman" w:cs="Times New Roman"/>
          <w:i/>
          <w:noProof/>
          <w:color w:val="000000"/>
          <w:sz w:val="27"/>
          <w:szCs w:val="27"/>
        </w:rPr>
        <w:t>(“Kvars” AJ)</w:t>
      </w:r>
      <w:r w:rsidRPr="001A6127">
        <w:rPr>
          <w:rFonts w:ascii="Times New Roman" w:hAnsi="Times New Roman" w:cs="Times New Roman"/>
          <w:noProof/>
          <w:color w:val="000000"/>
          <w:sz w:val="27"/>
          <w:szCs w:val="27"/>
        </w:rPr>
        <w:t xml:space="preserve"> </w:t>
      </w:r>
      <w:r w:rsidRPr="001A6127">
        <w:rPr>
          <w:rFonts w:ascii="Times New Roman" w:hAnsi="Times New Roman" w:cs="Times New Roman"/>
          <w:noProof/>
          <w:color w:val="000000"/>
          <w:sz w:val="27"/>
          <w:szCs w:val="27"/>
          <w:lang w:val="uz-Cyrl-UZ"/>
        </w:rPr>
        <w:t>Komplayen</w:t>
      </w:r>
      <w:r w:rsidRPr="001A6127">
        <w:rPr>
          <w:rFonts w:ascii="Times New Roman" w:hAnsi="Times New Roman" w:cs="Times New Roman"/>
          <w:noProof/>
          <w:color w:val="000000"/>
          <w:sz w:val="27"/>
          <w:szCs w:val="27"/>
        </w:rPr>
        <w:t>s xizmati joriy etilgan.</w:t>
      </w:r>
    </w:p>
    <w:p w14:paraId="31FF56C1" w14:textId="77777777" w:rsidR="001A6127" w:rsidRPr="001A6127" w:rsidRDefault="001A6127" w:rsidP="001A6127">
      <w:pPr>
        <w:spacing w:after="60"/>
        <w:ind w:firstLine="709"/>
        <w:jc w:val="both"/>
        <w:rPr>
          <w:rFonts w:ascii="Times New Roman" w:hAnsi="Times New Roman" w:cs="Times New Roman"/>
          <w:noProof/>
          <w:sz w:val="27"/>
          <w:szCs w:val="27"/>
          <w:lang w:val="uz-Latn-UZ"/>
        </w:rPr>
      </w:pPr>
      <w:r w:rsidRPr="001A6127">
        <w:rPr>
          <w:rFonts w:ascii="Times New Roman" w:hAnsi="Times New Roman" w:cs="Times New Roman"/>
          <w:b/>
          <w:noProof/>
          <w:color w:val="C00000"/>
          <w:sz w:val="27"/>
          <w:szCs w:val="27"/>
          <w:lang w:val="uz-Cyrl-UZ"/>
        </w:rPr>
        <w:t>1 </w:t>
      </w:r>
      <w:r w:rsidRPr="001A6127">
        <w:rPr>
          <w:rFonts w:ascii="Times New Roman" w:hAnsi="Times New Roman" w:cs="Times New Roman"/>
          <w:b/>
          <w:noProof/>
          <w:color w:val="0070C0"/>
          <w:sz w:val="27"/>
          <w:szCs w:val="27"/>
          <w:lang w:val="uz-Cyrl-UZ"/>
        </w:rPr>
        <w:t>tasida</w:t>
      </w:r>
      <w:r w:rsidRPr="001A6127">
        <w:rPr>
          <w:rFonts w:ascii="Times New Roman" w:hAnsi="Times New Roman" w:cs="Times New Roman"/>
          <w:noProof/>
          <w:color w:val="000000"/>
          <w:sz w:val="27"/>
          <w:szCs w:val="27"/>
          <w:lang w:val="uz-Cyrl-UZ"/>
        </w:rPr>
        <w:t xml:space="preserve"> </w:t>
      </w:r>
      <w:r w:rsidRPr="001A6127">
        <w:rPr>
          <w:rFonts w:ascii="Times New Roman" w:hAnsi="Times New Roman" w:cs="Times New Roman"/>
          <w:i/>
          <w:noProof/>
          <w:lang w:val="uz-Cyrl-UZ"/>
        </w:rPr>
        <w:t>(“Oʻzbekiston respublika tovar-xomashyo birjasi” AJ)</w:t>
      </w:r>
      <w:r w:rsidRPr="001A6127">
        <w:rPr>
          <w:rFonts w:ascii="Times New Roman" w:hAnsi="Times New Roman" w:cs="Times New Roman"/>
          <w:i/>
          <w:noProof/>
          <w:sz w:val="27"/>
          <w:szCs w:val="27"/>
          <w:lang w:val="uz-Cyrl-UZ"/>
        </w:rPr>
        <w:t xml:space="preserve"> </w:t>
      </w:r>
      <w:r w:rsidRPr="001A6127">
        <w:rPr>
          <w:rFonts w:ascii="Times New Roman" w:hAnsi="Times New Roman" w:cs="Times New Roman"/>
          <w:noProof/>
          <w:sz w:val="27"/>
          <w:szCs w:val="27"/>
          <w:lang w:val="uz-Latn-UZ"/>
        </w:rPr>
        <w:t>Korporativ boshqaruv kodeksi tavsiyalariga muvofiqligini baholash natijalari boʻyicha xulosa tasdiqlangan hamda Korporativ boshqaruv qoidalarining davlat ishtirokidagi tavsiyalariga rioya etilishini monitoring qilish toʻgʻrisidagi hisoboti tasdiqlangan.</w:t>
      </w:r>
    </w:p>
    <w:p w14:paraId="2BAFECBA" w14:textId="77777777" w:rsidR="001A6127" w:rsidRPr="001A6127" w:rsidRDefault="001A6127" w:rsidP="001A6127">
      <w:pPr>
        <w:spacing w:after="60"/>
        <w:ind w:firstLine="709"/>
        <w:jc w:val="both"/>
        <w:rPr>
          <w:rFonts w:ascii="Times New Roman" w:hAnsi="Times New Roman" w:cs="Times New Roman"/>
          <w:b/>
          <w:i/>
          <w:noProof/>
          <w:sz w:val="27"/>
          <w:szCs w:val="27"/>
          <w:u w:val="single"/>
          <w:lang w:val="uz-Cyrl-UZ"/>
        </w:rPr>
      </w:pPr>
      <w:r w:rsidRPr="001A6127">
        <w:rPr>
          <w:rFonts w:ascii="Times New Roman" w:hAnsi="Times New Roman" w:cs="Times New Roman"/>
          <w:b/>
          <w:i/>
          <w:noProof/>
          <w:sz w:val="27"/>
          <w:szCs w:val="27"/>
          <w:u w:val="single"/>
          <w:lang w:val="uz-Cyrl-UZ"/>
        </w:rPr>
        <w:t>d) </w:t>
      </w:r>
      <w:bookmarkStart w:id="7" w:name="_Hlk162971490"/>
      <w:r w:rsidRPr="001A6127">
        <w:rPr>
          <w:rFonts w:ascii="Times New Roman" w:hAnsi="Times New Roman" w:cs="Times New Roman"/>
          <w:b/>
          <w:i/>
          <w:noProof/>
          <w:sz w:val="27"/>
          <w:szCs w:val="27"/>
          <w:u w:val="single"/>
          <w:lang w:val="uz-Cyrl-UZ"/>
        </w:rPr>
        <w:t>Davlat mulki boʻlgan boʻsh turgan noturar bino va inshootlarni, foydalanilmayotgan ishlab chiqarish maydonlarini ijaraga berish</w:t>
      </w:r>
      <w:bookmarkEnd w:id="7"/>
      <w:r w:rsidRPr="001A6127">
        <w:rPr>
          <w:rFonts w:ascii="Times New Roman" w:hAnsi="Times New Roman" w:cs="Times New Roman"/>
          <w:b/>
          <w:i/>
          <w:noProof/>
          <w:sz w:val="27"/>
          <w:szCs w:val="27"/>
          <w:u w:val="single"/>
          <w:lang w:val="uz-Cyrl-UZ"/>
        </w:rPr>
        <w:t xml:space="preserve">da </w:t>
      </w:r>
      <w:r w:rsidRPr="001A6127">
        <w:rPr>
          <w:rFonts w:ascii="Times New Roman" w:hAnsi="Times New Roman" w:cs="Times New Roman"/>
          <w:b/>
          <w:i/>
          <w:noProof/>
          <w:color w:val="C00000"/>
          <w:sz w:val="27"/>
          <w:szCs w:val="27"/>
          <w:u w:val="single"/>
          <w:lang w:val="uz-Cyrl-UZ"/>
        </w:rPr>
        <w:t>3,8</w:t>
      </w:r>
      <w:r w:rsidRPr="001A6127">
        <w:rPr>
          <w:rFonts w:ascii="Times New Roman" w:hAnsi="Times New Roman" w:cs="Times New Roman"/>
          <w:b/>
          <w:noProof/>
          <w:color w:val="C00000"/>
          <w:sz w:val="27"/>
          <w:szCs w:val="27"/>
          <w:u w:val="single"/>
          <w:lang w:val="uz-Cyrl-UZ"/>
        </w:rPr>
        <w:t> </w:t>
      </w:r>
      <w:r w:rsidRPr="001A6127">
        <w:rPr>
          <w:rFonts w:ascii="Times New Roman" w:hAnsi="Times New Roman" w:cs="Times New Roman"/>
          <w:b/>
          <w:i/>
          <w:noProof/>
          <w:color w:val="0070C0"/>
          <w:sz w:val="27"/>
          <w:szCs w:val="27"/>
          <w:u w:val="single"/>
          <w:lang w:val="uz-Cyrl-UZ"/>
        </w:rPr>
        <w:t>mln</w:t>
      </w:r>
      <w:r w:rsidRPr="001A6127">
        <w:rPr>
          <w:rFonts w:ascii="Times New Roman" w:hAnsi="Times New Roman" w:cs="Times New Roman"/>
          <w:b/>
          <w:i/>
          <w:noProof/>
          <w:color w:val="0070C0"/>
          <w:sz w:val="27"/>
          <w:szCs w:val="27"/>
          <w:u w:val="single"/>
          <w:lang w:val="uz-Latn-UZ"/>
        </w:rPr>
        <w:t> </w:t>
      </w:r>
      <w:r w:rsidRPr="001A6127">
        <w:rPr>
          <w:rFonts w:ascii="Times New Roman" w:hAnsi="Times New Roman" w:cs="Times New Roman"/>
          <w:b/>
          <w:i/>
          <w:noProof/>
          <w:color w:val="0070C0"/>
          <w:sz w:val="27"/>
          <w:szCs w:val="27"/>
          <w:u w:val="single"/>
          <w:lang w:val="uz-Cyrl-UZ"/>
        </w:rPr>
        <w:t>kv.m</w:t>
      </w:r>
      <w:r w:rsidRPr="001A6127">
        <w:rPr>
          <w:rFonts w:ascii="Times New Roman" w:hAnsi="Times New Roman" w:cs="Times New Roman"/>
          <w:b/>
          <w:i/>
          <w:noProof/>
          <w:sz w:val="27"/>
          <w:szCs w:val="27"/>
          <w:u w:val="single"/>
          <w:lang w:val="uz-Cyrl-UZ"/>
        </w:rPr>
        <w:t> ga yetkazish boʻyicha:</w:t>
      </w:r>
    </w:p>
    <w:p w14:paraId="17196168"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b/>
          <w:noProof/>
          <w:sz w:val="27"/>
          <w:szCs w:val="27"/>
          <w:lang w:val="uz-Cyrl-UZ"/>
        </w:rPr>
        <w:t xml:space="preserve">2025-yilda </w:t>
      </w:r>
      <w:r w:rsidRPr="001A6127">
        <w:rPr>
          <w:rFonts w:ascii="Times New Roman" w:hAnsi="Times New Roman" w:cs="Times New Roman"/>
          <w:noProof/>
          <w:sz w:val="27"/>
          <w:szCs w:val="27"/>
          <w:lang w:val="uz-Cyrl-UZ"/>
        </w:rPr>
        <w:t xml:space="preserve">respublika boʻyicha jami </w:t>
      </w:r>
      <w:r w:rsidRPr="001A6127">
        <w:rPr>
          <w:rFonts w:ascii="Times New Roman" w:hAnsi="Times New Roman"/>
          <w:b/>
          <w:noProof/>
          <w:color w:val="C00000"/>
          <w:spacing w:val="4"/>
          <w:sz w:val="27"/>
          <w:szCs w:val="27"/>
          <w:lang w:val="uz-Cyrl-UZ"/>
        </w:rPr>
        <w:t>6 584 </w:t>
      </w:r>
      <w:r w:rsidRPr="001A6127">
        <w:rPr>
          <w:rFonts w:ascii="Times New Roman" w:hAnsi="Times New Roman"/>
          <w:b/>
          <w:noProof/>
          <w:color w:val="0070C0"/>
          <w:spacing w:val="4"/>
          <w:sz w:val="27"/>
          <w:szCs w:val="27"/>
          <w:lang w:val="uz-Cyrl-UZ"/>
        </w:rPr>
        <w:t>ming kv. m</w:t>
      </w:r>
      <w:r w:rsidRPr="001A6127">
        <w:rPr>
          <w:rFonts w:ascii="Times New Roman" w:hAnsi="Times New Roman"/>
          <w:b/>
          <w:noProof/>
          <w:spacing w:val="4"/>
          <w:sz w:val="27"/>
          <w:szCs w:val="27"/>
          <w:lang w:val="uz-Cyrl-UZ"/>
        </w:rPr>
        <w:t xml:space="preserve">. </w:t>
      </w:r>
      <w:r w:rsidRPr="001A6127">
        <w:rPr>
          <w:rFonts w:ascii="Times New Roman" w:eastAsia="Times New Roman" w:hAnsi="Times New Roman"/>
          <w:noProof/>
          <w:spacing w:val="-6"/>
          <w:sz w:val="27"/>
          <w:szCs w:val="27"/>
          <w:lang w:val="uz-Cyrl-UZ" w:eastAsia="ru-RU"/>
        </w:rPr>
        <w:t xml:space="preserve">davlat mulki boʻlgan boʻsh turgan noturar bino va inshootlar, foydalanilmayotgan ishlab chiqarish maydonlari </w:t>
      </w:r>
      <w:r w:rsidRPr="001A6127">
        <w:rPr>
          <w:rFonts w:ascii="Times New Roman" w:hAnsi="Times New Roman"/>
          <w:b/>
          <w:noProof/>
          <w:color w:val="0070C0"/>
          <w:spacing w:val="4"/>
          <w:sz w:val="27"/>
          <w:szCs w:val="27"/>
          <w:lang w:val="uz-Cyrl-UZ"/>
        </w:rPr>
        <w:t xml:space="preserve">ijaraga berilgan </w:t>
      </w:r>
      <w:r w:rsidRPr="001A6127">
        <w:rPr>
          <w:rFonts w:ascii="Times New Roman" w:hAnsi="Times New Roman"/>
          <w:b/>
          <w:noProof/>
          <w:color w:val="C00000"/>
          <w:spacing w:val="4"/>
          <w:sz w:val="27"/>
          <w:szCs w:val="27"/>
          <w:lang w:val="uz-Cyrl-UZ"/>
        </w:rPr>
        <w:t xml:space="preserve">28 956 </w:t>
      </w:r>
      <w:r w:rsidRPr="001A6127">
        <w:rPr>
          <w:rFonts w:ascii="Times New Roman" w:hAnsi="Times New Roman"/>
          <w:b/>
          <w:noProof/>
          <w:color w:val="0070C0"/>
          <w:spacing w:val="4"/>
          <w:sz w:val="27"/>
          <w:szCs w:val="27"/>
          <w:lang w:val="uz-Cyrl-UZ"/>
        </w:rPr>
        <w:t xml:space="preserve">ta </w:t>
      </w:r>
      <w:r w:rsidRPr="001A6127">
        <w:rPr>
          <w:rFonts w:ascii="Times New Roman" w:hAnsi="Times New Roman"/>
          <w:noProof/>
          <w:spacing w:val="4"/>
          <w:sz w:val="27"/>
          <w:szCs w:val="27"/>
          <w:lang w:val="uz-Cyrl-UZ"/>
        </w:rPr>
        <w:t>ijara shartnomalari rasmiylashtirilgan</w:t>
      </w:r>
      <w:r w:rsidRPr="001A6127">
        <w:rPr>
          <w:rFonts w:ascii="Times New Roman" w:hAnsi="Times New Roman" w:cs="Times New Roman"/>
          <w:noProof/>
          <w:sz w:val="27"/>
          <w:szCs w:val="27"/>
          <w:lang w:val="uz-Cyrl-UZ"/>
        </w:rPr>
        <w:t>.</w:t>
      </w:r>
    </w:p>
    <w:p w14:paraId="43BA9159" w14:textId="77777777" w:rsidR="001A6127" w:rsidRPr="001A6127" w:rsidRDefault="001A6127" w:rsidP="001A6127">
      <w:pPr>
        <w:spacing w:after="60"/>
        <w:ind w:firstLine="709"/>
        <w:jc w:val="both"/>
        <w:rPr>
          <w:rFonts w:ascii="Times New Roman" w:hAnsi="Times New Roman" w:cs="Times New Roman"/>
          <w:b/>
          <w:i/>
          <w:noProof/>
          <w:sz w:val="27"/>
          <w:szCs w:val="27"/>
          <w:u w:val="single"/>
          <w:lang w:val="uz-Cyrl-UZ"/>
        </w:rPr>
      </w:pPr>
      <w:r w:rsidRPr="001A6127">
        <w:rPr>
          <w:rFonts w:ascii="Times New Roman" w:hAnsi="Times New Roman" w:cs="Times New Roman"/>
          <w:b/>
          <w:i/>
          <w:noProof/>
          <w:sz w:val="27"/>
          <w:szCs w:val="27"/>
          <w:u w:val="single"/>
          <w:lang w:val="uz-Cyrl-UZ"/>
        </w:rPr>
        <w:t>e) </w:t>
      </w:r>
      <w:bookmarkStart w:id="8" w:name="_Hlk162971686"/>
      <w:r w:rsidRPr="001A6127">
        <w:rPr>
          <w:rFonts w:ascii="Times New Roman" w:hAnsi="Times New Roman" w:cs="Times New Roman"/>
          <w:b/>
          <w:i/>
          <w:noProof/>
          <w:sz w:val="27"/>
          <w:szCs w:val="27"/>
          <w:u w:val="single"/>
          <w:lang w:val="uz-Cyrl-UZ"/>
        </w:rPr>
        <w:t xml:space="preserve">Davlat aktivlarini realizatsiya qilishdan tushgan mablagʻlardan </w:t>
      </w:r>
      <w:bookmarkEnd w:id="8"/>
      <w:r w:rsidRPr="001A6127">
        <w:rPr>
          <w:rFonts w:ascii="Times New Roman" w:hAnsi="Times New Roman" w:cs="Times New Roman"/>
          <w:b/>
          <w:i/>
          <w:noProof/>
          <w:color w:val="C00000"/>
          <w:sz w:val="27"/>
          <w:szCs w:val="27"/>
          <w:u w:val="single"/>
          <w:lang w:val="uz-Cyrl-UZ"/>
        </w:rPr>
        <w:t>10,1</w:t>
      </w:r>
      <w:r w:rsidRPr="001A6127">
        <w:rPr>
          <w:rFonts w:ascii="Times New Roman" w:hAnsi="Times New Roman" w:cs="Times New Roman"/>
          <w:b/>
          <w:i/>
          <w:noProof/>
          <w:color w:val="0070C0"/>
          <w:sz w:val="27"/>
          <w:szCs w:val="27"/>
          <w:u w:val="single"/>
          <w:lang w:val="uz-Cyrl-UZ"/>
        </w:rPr>
        <w:t> trln soʻm</w:t>
      </w:r>
      <w:r w:rsidRPr="001A6127">
        <w:rPr>
          <w:rFonts w:ascii="Times New Roman" w:hAnsi="Times New Roman" w:cs="Times New Roman"/>
          <w:b/>
          <w:i/>
          <w:noProof/>
          <w:sz w:val="27"/>
          <w:szCs w:val="27"/>
          <w:u w:val="single"/>
          <w:lang w:val="uz-Cyrl-UZ"/>
        </w:rPr>
        <w:t xml:space="preserve"> pul mablagʻlarini </w:t>
      </w:r>
      <w:bookmarkStart w:id="9" w:name="_Hlk162971694"/>
      <w:r w:rsidRPr="001A6127">
        <w:rPr>
          <w:rFonts w:ascii="Times New Roman" w:hAnsi="Times New Roman" w:cs="Times New Roman"/>
          <w:b/>
          <w:i/>
          <w:noProof/>
          <w:sz w:val="27"/>
          <w:szCs w:val="27"/>
          <w:u w:val="single"/>
          <w:lang w:val="uz-Cyrl-UZ"/>
        </w:rPr>
        <w:t xml:space="preserve">respublika budjetiga oʻtkazish </w:t>
      </w:r>
      <w:bookmarkEnd w:id="9"/>
      <w:r w:rsidRPr="001A6127">
        <w:rPr>
          <w:rFonts w:ascii="Times New Roman" w:hAnsi="Times New Roman" w:cs="Times New Roman"/>
          <w:b/>
          <w:i/>
          <w:noProof/>
          <w:sz w:val="27"/>
          <w:szCs w:val="27"/>
          <w:u w:val="single"/>
          <w:lang w:val="uz-Cyrl-UZ"/>
        </w:rPr>
        <w:t>(korxonalar, xoʻjalik jamiyatlarining ustav fondlaridagi aksiyalar, yer uchastkalariga boʻlgan huquq va davlat mulki hisoblanadigan boshqa mulklarni) boʻyicha:</w:t>
      </w:r>
    </w:p>
    <w:p w14:paraId="6766D082" w14:textId="77777777" w:rsidR="001A6127" w:rsidRPr="001A6127" w:rsidRDefault="001A6127" w:rsidP="001A6127">
      <w:pPr>
        <w:spacing w:after="60"/>
        <w:ind w:firstLine="709"/>
        <w:jc w:val="both"/>
        <w:rPr>
          <w:rFonts w:ascii="Times New Roman" w:hAnsi="Times New Roman" w:cs="Times New Roman"/>
          <w:noProof/>
          <w:sz w:val="27"/>
          <w:szCs w:val="27"/>
          <w:lang w:val="uz-Cyrl-UZ"/>
        </w:rPr>
      </w:pPr>
      <w:r w:rsidRPr="001A6127">
        <w:rPr>
          <w:rFonts w:ascii="Times New Roman" w:hAnsi="Times New Roman" w:cs="Times New Roman"/>
          <w:b/>
          <w:noProof/>
          <w:sz w:val="27"/>
          <w:szCs w:val="27"/>
          <w:lang w:val="uz-Cyrl-UZ"/>
        </w:rPr>
        <w:t xml:space="preserve">2025-yil </w:t>
      </w:r>
      <w:r w:rsidRPr="001A6127">
        <w:rPr>
          <w:rFonts w:ascii="Times New Roman" w:hAnsi="Times New Roman" w:cs="Times New Roman"/>
          <w:noProof/>
          <w:sz w:val="27"/>
          <w:szCs w:val="27"/>
          <w:lang w:val="uz-Cyrl-UZ"/>
        </w:rPr>
        <w:t xml:space="preserve">yanvar-dekabr oylarida davlat aktivlarini xususiylashtirishdan </w:t>
      </w:r>
      <w:r w:rsidRPr="001A6127">
        <w:rPr>
          <w:rFonts w:ascii="Times New Roman" w:hAnsi="Times New Roman" w:cs="Times New Roman"/>
          <w:b/>
          <w:noProof/>
          <w:color w:val="C00000"/>
          <w:sz w:val="27"/>
          <w:szCs w:val="27"/>
          <w:lang w:val="uz-Cyrl-UZ"/>
        </w:rPr>
        <w:t>10 527,3</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mlrd soʻm</w:t>
      </w:r>
      <w:r w:rsidRPr="001A6127">
        <w:rPr>
          <w:rFonts w:ascii="Times New Roman" w:hAnsi="Times New Roman" w:cs="Times New Roman"/>
          <w:noProof/>
          <w:sz w:val="27"/>
          <w:szCs w:val="27"/>
          <w:lang w:val="uz-Cyrl-UZ"/>
        </w:rPr>
        <w:t xml:space="preserve"> tushum bo‘lgan, shundan davlat budjetiga </w:t>
      </w:r>
      <w:bookmarkStart w:id="10" w:name="_Hlk219721739"/>
      <w:r w:rsidRPr="001A6127">
        <w:rPr>
          <w:rFonts w:ascii="Times New Roman" w:hAnsi="Times New Roman" w:cs="Times New Roman"/>
          <w:b/>
          <w:noProof/>
          <w:color w:val="C00000"/>
          <w:sz w:val="27"/>
          <w:szCs w:val="27"/>
          <w:lang w:val="uz-Cyrl-UZ"/>
        </w:rPr>
        <w:t>8 889,5</w:t>
      </w:r>
      <w:r w:rsidRPr="001A6127">
        <w:rPr>
          <w:rFonts w:ascii="Times New Roman" w:hAnsi="Times New Roman" w:cs="Times New Roman"/>
          <w:b/>
          <w:noProof/>
          <w:sz w:val="27"/>
          <w:szCs w:val="27"/>
          <w:lang w:val="uz-Cyrl-UZ"/>
        </w:rPr>
        <w:t> </w:t>
      </w:r>
      <w:r w:rsidRPr="001A6127">
        <w:rPr>
          <w:rFonts w:ascii="Times New Roman" w:hAnsi="Times New Roman" w:cs="Times New Roman"/>
          <w:b/>
          <w:noProof/>
          <w:color w:val="0070C0"/>
          <w:sz w:val="27"/>
          <w:szCs w:val="27"/>
          <w:lang w:val="uz-Cyrl-UZ"/>
        </w:rPr>
        <w:t xml:space="preserve">mlrd soʻm </w:t>
      </w:r>
      <w:bookmarkEnd w:id="10"/>
      <w:r w:rsidRPr="001A6127">
        <w:rPr>
          <w:rFonts w:ascii="Times New Roman" w:hAnsi="Times New Roman" w:cs="Times New Roman"/>
          <w:b/>
          <w:noProof/>
          <w:color w:val="0070C0"/>
          <w:sz w:val="27"/>
          <w:szCs w:val="27"/>
          <w:lang w:val="uz-Cyrl-UZ"/>
        </w:rPr>
        <w:t>y</w:t>
      </w:r>
      <w:r w:rsidRPr="001A6127">
        <w:rPr>
          <w:rFonts w:ascii="Times New Roman" w:hAnsi="Times New Roman" w:cs="Times New Roman"/>
          <w:noProof/>
          <w:sz w:val="27"/>
          <w:szCs w:val="27"/>
          <w:lang w:val="uz-Cyrl-UZ"/>
        </w:rPr>
        <w:t>oʻnaltirilgan.</w:t>
      </w:r>
    </w:p>
    <w:p w14:paraId="6E59E883" w14:textId="77777777" w:rsidR="001A6127" w:rsidRPr="001A6127" w:rsidRDefault="001A6127" w:rsidP="001A6127">
      <w:pPr>
        <w:spacing w:after="60"/>
        <w:ind w:firstLine="709"/>
        <w:jc w:val="both"/>
        <w:rPr>
          <w:rFonts w:ascii="Times New Roman" w:hAnsi="Times New Roman" w:cs="Times New Roman"/>
          <w:b/>
          <w:i/>
          <w:noProof/>
          <w:sz w:val="27"/>
          <w:szCs w:val="27"/>
          <w:u w:val="single"/>
          <w:lang w:val="uz-Cyrl-UZ"/>
        </w:rPr>
      </w:pPr>
      <w:r w:rsidRPr="001A6127">
        <w:rPr>
          <w:rFonts w:ascii="Times New Roman" w:hAnsi="Times New Roman" w:cs="Times New Roman"/>
          <w:b/>
          <w:i/>
          <w:noProof/>
          <w:sz w:val="27"/>
          <w:szCs w:val="27"/>
          <w:u w:val="single"/>
          <w:lang w:val="uz-Cyrl-UZ"/>
        </w:rPr>
        <w:t>f) </w:t>
      </w:r>
      <w:bookmarkStart w:id="11" w:name="_Hlk162971840"/>
      <w:r w:rsidRPr="001A6127">
        <w:rPr>
          <w:rFonts w:ascii="Times New Roman" w:hAnsi="Times New Roman" w:cs="Times New Roman"/>
          <w:b/>
          <w:i/>
          <w:noProof/>
          <w:sz w:val="27"/>
          <w:szCs w:val="27"/>
          <w:u w:val="single"/>
          <w:lang w:val="uz-Cyrl-UZ"/>
        </w:rPr>
        <w:t xml:space="preserve">Davlat aktivlarini boshqarish agentligiga budjetdan ajratilgan </w:t>
      </w:r>
      <w:bookmarkEnd w:id="11"/>
      <w:r w:rsidRPr="001A6127">
        <w:rPr>
          <w:rFonts w:ascii="Times New Roman" w:hAnsi="Times New Roman" w:cs="Times New Roman"/>
          <w:b/>
          <w:i/>
          <w:noProof/>
          <w:color w:val="C00000"/>
          <w:sz w:val="27"/>
          <w:szCs w:val="27"/>
          <w:u w:val="single"/>
          <w:lang w:val="uz-Cyrl-UZ"/>
        </w:rPr>
        <w:t>12,1</w:t>
      </w:r>
      <w:r w:rsidRPr="001A6127">
        <w:rPr>
          <w:rFonts w:ascii="Times New Roman" w:hAnsi="Times New Roman" w:cs="Times New Roman"/>
          <w:b/>
          <w:i/>
          <w:noProof/>
          <w:sz w:val="27"/>
          <w:szCs w:val="27"/>
          <w:u w:val="single"/>
          <w:lang w:val="uz-Cyrl-UZ"/>
        </w:rPr>
        <w:t> </w:t>
      </w:r>
      <w:r w:rsidRPr="001A6127">
        <w:rPr>
          <w:rFonts w:ascii="Times New Roman" w:hAnsi="Times New Roman" w:cs="Times New Roman"/>
          <w:b/>
          <w:i/>
          <w:noProof/>
          <w:color w:val="0070C0"/>
          <w:sz w:val="27"/>
          <w:szCs w:val="27"/>
          <w:u w:val="single"/>
          <w:lang w:val="uz-Cyrl-UZ"/>
        </w:rPr>
        <w:t>mlrd soʻmlik</w:t>
      </w:r>
      <w:r w:rsidRPr="001A6127">
        <w:rPr>
          <w:rFonts w:ascii="Times New Roman" w:hAnsi="Times New Roman" w:cs="Times New Roman"/>
          <w:b/>
          <w:i/>
          <w:noProof/>
          <w:sz w:val="27"/>
          <w:szCs w:val="27"/>
          <w:u w:val="single"/>
          <w:lang w:val="uz-Cyrl-UZ"/>
        </w:rPr>
        <w:t xml:space="preserve"> </w:t>
      </w:r>
      <w:bookmarkStart w:id="12" w:name="_Hlk162971854"/>
      <w:r w:rsidRPr="001A6127">
        <w:rPr>
          <w:rFonts w:ascii="Times New Roman" w:hAnsi="Times New Roman" w:cs="Times New Roman"/>
          <w:b/>
          <w:i/>
          <w:noProof/>
          <w:sz w:val="27"/>
          <w:szCs w:val="27"/>
          <w:u w:val="single"/>
          <w:lang w:val="uz-Cyrl-UZ"/>
        </w:rPr>
        <w:t>mablagʻlarning maqsadli sarflanishi va maqsadli indikatorlarning toʻliq bajarilishi boʻyicha</w:t>
      </w:r>
      <w:bookmarkEnd w:id="12"/>
      <w:r w:rsidRPr="001A6127">
        <w:rPr>
          <w:rFonts w:ascii="Times New Roman" w:hAnsi="Times New Roman" w:cs="Times New Roman"/>
          <w:b/>
          <w:i/>
          <w:noProof/>
          <w:sz w:val="27"/>
          <w:szCs w:val="27"/>
          <w:u w:val="single"/>
          <w:lang w:val="uz-Cyrl-UZ"/>
        </w:rPr>
        <w:t>:</w:t>
      </w:r>
    </w:p>
    <w:p w14:paraId="0A39C8E7" w14:textId="77777777" w:rsidR="001A6127" w:rsidRPr="001A6127" w:rsidRDefault="001A6127" w:rsidP="001A6127">
      <w:pPr>
        <w:spacing w:after="60"/>
        <w:ind w:firstLine="709"/>
        <w:jc w:val="both"/>
        <w:rPr>
          <w:rFonts w:ascii="Times New Roman" w:hAnsi="Times New Roman" w:cs="Times New Roman"/>
          <w:b/>
          <w:noProof/>
          <w:sz w:val="16"/>
          <w:lang w:val="uz-Cyrl-UZ"/>
        </w:rPr>
      </w:pPr>
      <w:r w:rsidRPr="001A6127">
        <w:rPr>
          <w:rFonts w:ascii="Times New Roman" w:hAnsi="Times New Roman" w:cs="Times New Roman"/>
          <w:b/>
          <w:noProof/>
          <w:sz w:val="27"/>
          <w:szCs w:val="27"/>
          <w:lang w:val="uz-Cyrl-UZ"/>
        </w:rPr>
        <w:t xml:space="preserve">2025-yilda </w:t>
      </w:r>
      <w:r w:rsidRPr="001A6127">
        <w:rPr>
          <w:rFonts w:ascii="Times New Roman" w:hAnsi="Times New Roman" w:cs="Times New Roman"/>
          <w:noProof/>
          <w:sz w:val="27"/>
          <w:szCs w:val="27"/>
          <w:lang w:val="uz-Cyrl-UZ"/>
        </w:rPr>
        <w:t xml:space="preserve">Davlat aktivlarini boshqarish agentligiga budjetdan ajratilgan mablagʻlarning maqsadli sarflanishi va maqsadli indikatorlarning toʻliq bajarilishi taʼminlanishi uchun </w:t>
      </w:r>
      <w:r w:rsidRPr="001A6127">
        <w:rPr>
          <w:rFonts w:ascii="Times New Roman" w:hAnsi="Times New Roman" w:cs="Times New Roman"/>
          <w:b/>
          <w:noProof/>
          <w:color w:val="C00000"/>
          <w:sz w:val="27"/>
          <w:szCs w:val="27"/>
          <w:lang w:val="uz-Cyrl-UZ"/>
        </w:rPr>
        <w:t>11,7</w:t>
      </w:r>
      <w:r w:rsidRPr="001A6127">
        <w:rPr>
          <w:rFonts w:ascii="Times New Roman" w:hAnsi="Times New Roman" w:cs="Times New Roman"/>
          <w:noProof/>
          <w:sz w:val="27"/>
          <w:szCs w:val="27"/>
          <w:lang w:val="uz-Cyrl-UZ"/>
        </w:rPr>
        <w:t> </w:t>
      </w:r>
      <w:r w:rsidRPr="001A6127">
        <w:rPr>
          <w:rFonts w:ascii="Times New Roman" w:hAnsi="Times New Roman" w:cs="Times New Roman"/>
          <w:b/>
          <w:noProof/>
          <w:color w:val="0070C0"/>
          <w:sz w:val="27"/>
          <w:szCs w:val="27"/>
          <w:lang w:val="uz-Cyrl-UZ"/>
        </w:rPr>
        <w:t>mlrd soʻm</w:t>
      </w:r>
      <w:r w:rsidRPr="001A6127">
        <w:rPr>
          <w:rFonts w:ascii="Times New Roman" w:hAnsi="Times New Roman" w:cs="Times New Roman"/>
          <w:noProof/>
          <w:sz w:val="27"/>
          <w:szCs w:val="27"/>
          <w:lang w:val="uz-Cyrl-UZ"/>
        </w:rPr>
        <w:t>lik mablagʻlar sarflandi.</w:t>
      </w:r>
    </w:p>
    <w:p w14:paraId="43C05590" w14:textId="2D5C0BF9" w:rsidR="001A6127" w:rsidRPr="001A6127" w:rsidRDefault="001A6127" w:rsidP="00774019">
      <w:pPr>
        <w:jc w:val="center"/>
        <w:rPr>
          <w:rFonts w:ascii="Times New Roman" w:hAnsi="Times New Roman" w:cs="Times New Roman"/>
          <w:b/>
          <w:noProof/>
          <w:sz w:val="16"/>
          <w:lang w:val="uz-Cyrl-UZ"/>
        </w:rPr>
      </w:pPr>
    </w:p>
    <w:sectPr w:rsidR="001A6127" w:rsidRPr="001A6127" w:rsidSect="0015657C">
      <w:head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964E4" w14:textId="77777777" w:rsidR="00F24A6D" w:rsidRDefault="00F24A6D">
      <w:r>
        <w:separator/>
      </w:r>
    </w:p>
  </w:endnote>
  <w:endnote w:type="continuationSeparator" w:id="0">
    <w:p w14:paraId="32F55C3B" w14:textId="77777777" w:rsidR="00F24A6D" w:rsidRDefault="00F2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65EE8" w14:textId="77777777" w:rsidR="00F24A6D" w:rsidRDefault="00F24A6D">
      <w:r>
        <w:separator/>
      </w:r>
    </w:p>
  </w:footnote>
  <w:footnote w:type="continuationSeparator" w:id="0">
    <w:p w14:paraId="3172EE5B" w14:textId="77777777" w:rsidR="00F24A6D" w:rsidRDefault="00F2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405948"/>
      <w:docPartObj>
        <w:docPartGallery w:val="Page Numbers (Top of Page)"/>
        <w:docPartUnique/>
      </w:docPartObj>
    </w:sdtPr>
    <w:sdtEndPr/>
    <w:sdtContent>
      <w:p w14:paraId="0BBEE5DF" w14:textId="77777777" w:rsidR="0024753F" w:rsidRDefault="003002DD">
        <w:pPr>
          <w:pStyle w:val="af0"/>
          <w:jc w:val="center"/>
        </w:pPr>
        <w:r>
          <w:fldChar w:fldCharType="begin"/>
        </w:r>
        <w:r>
          <w:instrText>PAGE   \* MERGEFORMAT</w:instrText>
        </w:r>
        <w:r>
          <w:fldChar w:fldCharType="separate"/>
        </w:r>
        <w:r>
          <w:rPr>
            <w:noProof/>
          </w:rPr>
          <w:t>4</w:t>
        </w:r>
        <w:r>
          <w:fldChar w:fldCharType="end"/>
        </w:r>
      </w:p>
    </w:sdtContent>
  </w:sdt>
  <w:p w14:paraId="3585448D" w14:textId="77777777" w:rsidR="0024753F" w:rsidRDefault="00F24A6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157305"/>
      <w:docPartObj>
        <w:docPartGallery w:val="Page Numbers (Top of Page)"/>
        <w:docPartUnique/>
      </w:docPartObj>
    </w:sdtPr>
    <w:sdtEndPr/>
    <w:sdtContent>
      <w:p w14:paraId="65DCFB31" w14:textId="77777777" w:rsidR="0024753F" w:rsidRDefault="003002DD" w:rsidP="00A85838">
        <w:pPr>
          <w:pStyle w:val="af0"/>
          <w:jc w:val="center"/>
        </w:pPr>
        <w:r>
          <w:fldChar w:fldCharType="begin"/>
        </w:r>
        <w:r>
          <w:instrText>PAGE   \* MERGEFORMAT</w:instrText>
        </w:r>
        <w:r>
          <w:fldChar w:fldCharType="separate"/>
        </w:r>
        <w:r>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firstLine="709"/>
      </w:pPr>
      <w:rPr>
        <w:rFonts w:ascii="Times New Roman" w:hAnsi="Times New Roman" w:cs="Times New Roman"/>
        <w:b w:val="0"/>
        <w:bCs w:val="0"/>
        <w:i w:val="0"/>
        <w:iCs w:val="0"/>
        <w:strike w:val="0"/>
        <w:color w:val="auto"/>
        <w:position w:val="0"/>
        <w:sz w:val="28"/>
        <w:szCs w:val="28"/>
        <w:u w:val="none"/>
      </w:rPr>
    </w:lvl>
    <w:lvl w:ilvl="1">
      <w:start w:val="1"/>
      <w:numFmt w:val="decimal"/>
      <w:lvlText w:val="%2."/>
      <w:lvlJc w:val="left"/>
      <w:pPr>
        <w:ind w:firstLine="709"/>
      </w:pPr>
      <w:rPr>
        <w:rFonts w:ascii="Times New Roman" w:hAnsi="Times New Roman" w:cs="Times New Roman"/>
        <w:b w:val="0"/>
        <w:bCs w:val="0"/>
        <w:i w:val="0"/>
        <w:iCs w:val="0"/>
        <w:strike w:val="0"/>
        <w:color w:val="auto"/>
        <w:position w:val="0"/>
        <w:sz w:val="28"/>
        <w:szCs w:val="28"/>
        <w:u w:val="none"/>
      </w:rPr>
    </w:lvl>
    <w:lvl w:ilvl="2">
      <w:start w:val="1"/>
      <w:numFmt w:val="decimal"/>
      <w:lvlText w:val="%3."/>
      <w:lvlJc w:val="left"/>
      <w:pPr>
        <w:ind w:firstLine="709"/>
      </w:pPr>
      <w:rPr>
        <w:rFonts w:ascii="Times New Roman" w:hAnsi="Times New Roman" w:cs="Times New Roman"/>
        <w:b w:val="0"/>
        <w:bCs w:val="0"/>
        <w:i w:val="0"/>
        <w:iCs w:val="0"/>
        <w:strike w:val="0"/>
        <w:color w:val="auto"/>
        <w:position w:val="0"/>
        <w:sz w:val="28"/>
        <w:szCs w:val="28"/>
        <w:u w:val="none"/>
      </w:rPr>
    </w:lvl>
    <w:lvl w:ilvl="3">
      <w:start w:val="1"/>
      <w:numFmt w:val="decimal"/>
      <w:lvlText w:val="%4."/>
      <w:lvlJc w:val="left"/>
      <w:pPr>
        <w:ind w:firstLine="709"/>
      </w:pPr>
      <w:rPr>
        <w:rFonts w:ascii="Times New Roman" w:hAnsi="Times New Roman" w:cs="Times New Roman"/>
        <w:b w:val="0"/>
        <w:bCs w:val="0"/>
        <w:i w:val="0"/>
        <w:iCs w:val="0"/>
        <w:strike w:val="0"/>
        <w:color w:val="auto"/>
        <w:position w:val="0"/>
        <w:sz w:val="28"/>
        <w:szCs w:val="28"/>
        <w:u w:val="none"/>
      </w:rPr>
    </w:lvl>
    <w:lvl w:ilvl="4">
      <w:start w:val="1"/>
      <w:numFmt w:val="decimal"/>
      <w:lvlText w:val="%5."/>
      <w:lvlJc w:val="left"/>
      <w:pPr>
        <w:ind w:firstLine="709"/>
      </w:pPr>
      <w:rPr>
        <w:rFonts w:ascii="Times New Roman" w:hAnsi="Times New Roman" w:cs="Times New Roman"/>
        <w:b w:val="0"/>
        <w:bCs w:val="0"/>
        <w:i w:val="0"/>
        <w:iCs w:val="0"/>
        <w:strike w:val="0"/>
        <w:color w:val="auto"/>
        <w:position w:val="0"/>
        <w:sz w:val="28"/>
        <w:szCs w:val="28"/>
        <w:u w:val="none"/>
      </w:rPr>
    </w:lvl>
    <w:lvl w:ilvl="5">
      <w:start w:val="1"/>
      <w:numFmt w:val="decimal"/>
      <w:lvlText w:val="%6."/>
      <w:lvlJc w:val="left"/>
      <w:pPr>
        <w:ind w:firstLine="709"/>
      </w:pPr>
      <w:rPr>
        <w:rFonts w:ascii="Times New Roman" w:hAnsi="Times New Roman" w:cs="Times New Roman"/>
        <w:b w:val="0"/>
        <w:bCs w:val="0"/>
        <w:i w:val="0"/>
        <w:iCs w:val="0"/>
        <w:strike w:val="0"/>
        <w:color w:val="auto"/>
        <w:position w:val="0"/>
        <w:sz w:val="28"/>
        <w:szCs w:val="28"/>
        <w:u w:val="none"/>
      </w:rPr>
    </w:lvl>
    <w:lvl w:ilvl="6">
      <w:start w:val="1"/>
      <w:numFmt w:val="decimal"/>
      <w:lvlText w:val="%7."/>
      <w:lvlJc w:val="left"/>
      <w:pPr>
        <w:ind w:firstLine="709"/>
      </w:pPr>
      <w:rPr>
        <w:rFonts w:ascii="Times New Roman" w:hAnsi="Times New Roman" w:cs="Times New Roman"/>
        <w:b w:val="0"/>
        <w:bCs w:val="0"/>
        <w:i w:val="0"/>
        <w:iCs w:val="0"/>
        <w:strike w:val="0"/>
        <w:color w:val="auto"/>
        <w:position w:val="0"/>
        <w:sz w:val="28"/>
        <w:szCs w:val="28"/>
        <w:u w:val="none"/>
      </w:rPr>
    </w:lvl>
    <w:lvl w:ilvl="7">
      <w:start w:val="1"/>
      <w:numFmt w:val="decimal"/>
      <w:lvlText w:val="%8."/>
      <w:lvlJc w:val="left"/>
      <w:pPr>
        <w:ind w:firstLine="709"/>
      </w:pPr>
      <w:rPr>
        <w:rFonts w:ascii="Times New Roman" w:hAnsi="Times New Roman" w:cs="Times New Roman"/>
        <w:b w:val="0"/>
        <w:bCs w:val="0"/>
        <w:i w:val="0"/>
        <w:iCs w:val="0"/>
        <w:strike w:val="0"/>
        <w:color w:val="auto"/>
        <w:position w:val="0"/>
        <w:sz w:val="28"/>
        <w:szCs w:val="28"/>
        <w:u w:val="none"/>
      </w:rPr>
    </w:lvl>
    <w:lvl w:ilvl="8">
      <w:start w:val="1"/>
      <w:numFmt w:val="decimal"/>
      <w:lvlText w:val="%9."/>
      <w:lvlJc w:val="left"/>
      <w:pPr>
        <w:ind w:firstLine="709"/>
      </w:pPr>
      <w:rPr>
        <w:rFonts w:ascii="Times New Roman" w:hAnsi="Times New Roman" w:cs="Times New Roman"/>
        <w:b w:val="0"/>
        <w:bCs w:val="0"/>
        <w:i w:val="0"/>
        <w:iCs w:val="0"/>
        <w:strike w:val="0"/>
        <w:color w:val="auto"/>
        <w:position w:val="0"/>
        <w:sz w:val="28"/>
        <w:szCs w:val="28"/>
        <w:u w:val="none"/>
      </w:rPr>
    </w:lvl>
  </w:abstractNum>
  <w:abstractNum w:abstractNumId="1" w15:restartNumberingAfterBreak="0">
    <w:nsid w:val="0D7C0B7C"/>
    <w:multiLevelType w:val="hybridMultilevel"/>
    <w:tmpl w:val="A8C2C9D0"/>
    <w:lvl w:ilvl="0" w:tplc="E08E4C7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 w15:restartNumberingAfterBreak="0">
    <w:nsid w:val="14105F47"/>
    <w:multiLevelType w:val="hybridMultilevel"/>
    <w:tmpl w:val="00D08D34"/>
    <w:lvl w:ilvl="0" w:tplc="269484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57C42"/>
    <w:multiLevelType w:val="hybridMultilevel"/>
    <w:tmpl w:val="8E8275E6"/>
    <w:lvl w:ilvl="0" w:tplc="E6F25EF0">
      <w:numFmt w:val="bullet"/>
      <w:lvlText w:val="-"/>
      <w:lvlJc w:val="left"/>
      <w:pPr>
        <w:ind w:left="720" w:hanging="360"/>
      </w:pPr>
      <w:rPr>
        <w:rFonts w:ascii="Times New Roman" w:eastAsia="Liberation Mon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C48BE"/>
    <w:multiLevelType w:val="hybridMultilevel"/>
    <w:tmpl w:val="DD583CB8"/>
    <w:lvl w:ilvl="0" w:tplc="19C87B26">
      <w:start w:val="1"/>
      <w:numFmt w:val="decimal"/>
      <w:lvlText w:val="%1."/>
      <w:lvlJc w:val="left"/>
      <w:pPr>
        <w:ind w:left="1651" w:hanging="3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ABD5D01"/>
    <w:multiLevelType w:val="hybridMultilevel"/>
    <w:tmpl w:val="EF900D7A"/>
    <w:lvl w:ilvl="0" w:tplc="5BE289EE">
      <w:start w:val="1"/>
      <w:numFmt w:val="upperRoman"/>
      <w:lvlText w:val="%1."/>
      <w:lvlJc w:val="left"/>
      <w:pPr>
        <w:ind w:left="2138" w:hanging="720"/>
      </w:pPr>
      <w:rPr>
        <w:rFonts w:ascii="Times New Roman" w:hAnsi="Times New Roman" w:cs="Times New Roman"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403D38D2"/>
    <w:multiLevelType w:val="hybridMultilevel"/>
    <w:tmpl w:val="9AB457D4"/>
    <w:lvl w:ilvl="0" w:tplc="9F588C2A">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7" w15:restartNumberingAfterBreak="0">
    <w:nsid w:val="49300089"/>
    <w:multiLevelType w:val="hybridMultilevel"/>
    <w:tmpl w:val="18584722"/>
    <w:lvl w:ilvl="0" w:tplc="1B6C7ED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5B1A37AE"/>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E5C1287"/>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2C37D1B"/>
    <w:multiLevelType w:val="hybridMultilevel"/>
    <w:tmpl w:val="E624B28A"/>
    <w:lvl w:ilvl="0" w:tplc="49D265C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749C4ED1"/>
    <w:multiLevelType w:val="hybridMultilevel"/>
    <w:tmpl w:val="DDE0865A"/>
    <w:lvl w:ilvl="0" w:tplc="63BE0E4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num w:numId="1">
    <w:abstractNumId w:val="4"/>
  </w:num>
  <w:num w:numId="2">
    <w:abstractNumId w:val="6"/>
  </w:num>
  <w:num w:numId="3">
    <w:abstractNumId w:val="1"/>
  </w:num>
  <w:num w:numId="4">
    <w:abstractNumId w:val="11"/>
  </w:num>
  <w:num w:numId="5">
    <w:abstractNumId w:val="7"/>
  </w:num>
  <w:num w:numId="6">
    <w:abstractNumId w:val="2"/>
  </w:num>
  <w:num w:numId="7">
    <w:abstractNumId w:val="3"/>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04"/>
    <w:rsid w:val="00005DE8"/>
    <w:rsid w:val="00010333"/>
    <w:rsid w:val="0001711F"/>
    <w:rsid w:val="0002056E"/>
    <w:rsid w:val="00022ABD"/>
    <w:rsid w:val="00025083"/>
    <w:rsid w:val="00025C7F"/>
    <w:rsid w:val="0003567D"/>
    <w:rsid w:val="000362FB"/>
    <w:rsid w:val="000464BE"/>
    <w:rsid w:val="00051DDB"/>
    <w:rsid w:val="000526EF"/>
    <w:rsid w:val="000601F9"/>
    <w:rsid w:val="00066D7F"/>
    <w:rsid w:val="0007116E"/>
    <w:rsid w:val="000724E4"/>
    <w:rsid w:val="00075CEE"/>
    <w:rsid w:val="00076256"/>
    <w:rsid w:val="00076DBF"/>
    <w:rsid w:val="000777DC"/>
    <w:rsid w:val="00081487"/>
    <w:rsid w:val="00085668"/>
    <w:rsid w:val="0008593D"/>
    <w:rsid w:val="00087F7F"/>
    <w:rsid w:val="0009130B"/>
    <w:rsid w:val="00091EA9"/>
    <w:rsid w:val="00094607"/>
    <w:rsid w:val="000B0424"/>
    <w:rsid w:val="000B1229"/>
    <w:rsid w:val="000B6E24"/>
    <w:rsid w:val="000C1E8B"/>
    <w:rsid w:val="000D0416"/>
    <w:rsid w:val="000D4C74"/>
    <w:rsid w:val="000E110A"/>
    <w:rsid w:val="000F014A"/>
    <w:rsid w:val="000F6F5E"/>
    <w:rsid w:val="00103331"/>
    <w:rsid w:val="0010560D"/>
    <w:rsid w:val="001064E9"/>
    <w:rsid w:val="00107F3D"/>
    <w:rsid w:val="001132AD"/>
    <w:rsid w:val="001169B4"/>
    <w:rsid w:val="001323EC"/>
    <w:rsid w:val="00132EB9"/>
    <w:rsid w:val="0013403F"/>
    <w:rsid w:val="0014228F"/>
    <w:rsid w:val="00142D44"/>
    <w:rsid w:val="00145A88"/>
    <w:rsid w:val="00150D56"/>
    <w:rsid w:val="001528C4"/>
    <w:rsid w:val="00162593"/>
    <w:rsid w:val="0016665C"/>
    <w:rsid w:val="00166C48"/>
    <w:rsid w:val="001722FE"/>
    <w:rsid w:val="0018168E"/>
    <w:rsid w:val="00181A82"/>
    <w:rsid w:val="00181A8C"/>
    <w:rsid w:val="00182B07"/>
    <w:rsid w:val="001830D0"/>
    <w:rsid w:val="00183136"/>
    <w:rsid w:val="0018326D"/>
    <w:rsid w:val="00183996"/>
    <w:rsid w:val="00183D58"/>
    <w:rsid w:val="00183F87"/>
    <w:rsid w:val="0018442E"/>
    <w:rsid w:val="0018479E"/>
    <w:rsid w:val="00186004"/>
    <w:rsid w:val="001863C2"/>
    <w:rsid w:val="00195FBF"/>
    <w:rsid w:val="00196D5C"/>
    <w:rsid w:val="001A41A1"/>
    <w:rsid w:val="001A5238"/>
    <w:rsid w:val="001A6127"/>
    <w:rsid w:val="001B3502"/>
    <w:rsid w:val="001B775B"/>
    <w:rsid w:val="001C16F9"/>
    <w:rsid w:val="001C2371"/>
    <w:rsid w:val="001C482D"/>
    <w:rsid w:val="001D27A5"/>
    <w:rsid w:val="001D620A"/>
    <w:rsid w:val="001E2A70"/>
    <w:rsid w:val="001E3C2B"/>
    <w:rsid w:val="001E4F2B"/>
    <w:rsid w:val="001F1F40"/>
    <w:rsid w:val="001F3433"/>
    <w:rsid w:val="001F37F3"/>
    <w:rsid w:val="002065AE"/>
    <w:rsid w:val="0021680D"/>
    <w:rsid w:val="002177DA"/>
    <w:rsid w:val="00217927"/>
    <w:rsid w:val="00220750"/>
    <w:rsid w:val="00221093"/>
    <w:rsid w:val="00221B5A"/>
    <w:rsid w:val="00223854"/>
    <w:rsid w:val="002257C5"/>
    <w:rsid w:val="0023254A"/>
    <w:rsid w:val="00233400"/>
    <w:rsid w:val="00235ADC"/>
    <w:rsid w:val="002367D5"/>
    <w:rsid w:val="00243062"/>
    <w:rsid w:val="002447A9"/>
    <w:rsid w:val="00245994"/>
    <w:rsid w:val="00250EBB"/>
    <w:rsid w:val="002537ED"/>
    <w:rsid w:val="00253BB0"/>
    <w:rsid w:val="00256584"/>
    <w:rsid w:val="00256CFC"/>
    <w:rsid w:val="0026426D"/>
    <w:rsid w:val="00264326"/>
    <w:rsid w:val="0027768C"/>
    <w:rsid w:val="00281BCB"/>
    <w:rsid w:val="00284147"/>
    <w:rsid w:val="002923BB"/>
    <w:rsid w:val="0029549D"/>
    <w:rsid w:val="002A0E94"/>
    <w:rsid w:val="002B0041"/>
    <w:rsid w:val="002B1E16"/>
    <w:rsid w:val="002B3851"/>
    <w:rsid w:val="002B3F8F"/>
    <w:rsid w:val="002B4476"/>
    <w:rsid w:val="002B777A"/>
    <w:rsid w:val="002D4B6B"/>
    <w:rsid w:val="002E14F7"/>
    <w:rsid w:val="002E299C"/>
    <w:rsid w:val="002E7053"/>
    <w:rsid w:val="003002DD"/>
    <w:rsid w:val="0030207B"/>
    <w:rsid w:val="00303C0A"/>
    <w:rsid w:val="003050A6"/>
    <w:rsid w:val="00306C88"/>
    <w:rsid w:val="00310A37"/>
    <w:rsid w:val="00311FCB"/>
    <w:rsid w:val="00313690"/>
    <w:rsid w:val="00313C32"/>
    <w:rsid w:val="003152D6"/>
    <w:rsid w:val="003157D3"/>
    <w:rsid w:val="003209D3"/>
    <w:rsid w:val="0032476F"/>
    <w:rsid w:val="003421B5"/>
    <w:rsid w:val="00343077"/>
    <w:rsid w:val="00343B8D"/>
    <w:rsid w:val="00344FE1"/>
    <w:rsid w:val="00350B83"/>
    <w:rsid w:val="003525D7"/>
    <w:rsid w:val="0035266B"/>
    <w:rsid w:val="0035298D"/>
    <w:rsid w:val="003572DC"/>
    <w:rsid w:val="00357FBC"/>
    <w:rsid w:val="00363B67"/>
    <w:rsid w:val="00366222"/>
    <w:rsid w:val="00375E33"/>
    <w:rsid w:val="00376705"/>
    <w:rsid w:val="003872B3"/>
    <w:rsid w:val="003937FD"/>
    <w:rsid w:val="003A3A48"/>
    <w:rsid w:val="003A4B26"/>
    <w:rsid w:val="003A5B52"/>
    <w:rsid w:val="003B1AB6"/>
    <w:rsid w:val="003B1FAD"/>
    <w:rsid w:val="003C094C"/>
    <w:rsid w:val="003C7C8E"/>
    <w:rsid w:val="003D1D26"/>
    <w:rsid w:val="003E1E2B"/>
    <w:rsid w:val="003F2B2E"/>
    <w:rsid w:val="003F5F6E"/>
    <w:rsid w:val="0040001C"/>
    <w:rsid w:val="00401D69"/>
    <w:rsid w:val="00402080"/>
    <w:rsid w:val="00423CAA"/>
    <w:rsid w:val="00424A15"/>
    <w:rsid w:val="00424DE0"/>
    <w:rsid w:val="00430D15"/>
    <w:rsid w:val="004317DF"/>
    <w:rsid w:val="00434149"/>
    <w:rsid w:val="00434337"/>
    <w:rsid w:val="00443470"/>
    <w:rsid w:val="00445840"/>
    <w:rsid w:val="0045186A"/>
    <w:rsid w:val="00451FAE"/>
    <w:rsid w:val="00455A21"/>
    <w:rsid w:val="00484A9B"/>
    <w:rsid w:val="00485746"/>
    <w:rsid w:val="00486841"/>
    <w:rsid w:val="004923AB"/>
    <w:rsid w:val="004927F0"/>
    <w:rsid w:val="0049539A"/>
    <w:rsid w:val="004954AE"/>
    <w:rsid w:val="0049623E"/>
    <w:rsid w:val="00496679"/>
    <w:rsid w:val="004A17E2"/>
    <w:rsid w:val="004B22EE"/>
    <w:rsid w:val="004C0AEF"/>
    <w:rsid w:val="004C6761"/>
    <w:rsid w:val="004C74A0"/>
    <w:rsid w:val="004D0E9F"/>
    <w:rsid w:val="004D2788"/>
    <w:rsid w:val="004D3173"/>
    <w:rsid w:val="004D6B6F"/>
    <w:rsid w:val="004D6FA0"/>
    <w:rsid w:val="004E0BDA"/>
    <w:rsid w:val="004E1676"/>
    <w:rsid w:val="004E2ED7"/>
    <w:rsid w:val="004E304F"/>
    <w:rsid w:val="004E32D4"/>
    <w:rsid w:val="004E7262"/>
    <w:rsid w:val="004E78FA"/>
    <w:rsid w:val="004F323B"/>
    <w:rsid w:val="005105D3"/>
    <w:rsid w:val="00510743"/>
    <w:rsid w:val="00512B43"/>
    <w:rsid w:val="00522DE8"/>
    <w:rsid w:val="00526FEA"/>
    <w:rsid w:val="0053003B"/>
    <w:rsid w:val="005318A2"/>
    <w:rsid w:val="00531D85"/>
    <w:rsid w:val="00541CE7"/>
    <w:rsid w:val="00544152"/>
    <w:rsid w:val="00544707"/>
    <w:rsid w:val="005448E1"/>
    <w:rsid w:val="005474F7"/>
    <w:rsid w:val="00552059"/>
    <w:rsid w:val="00552A71"/>
    <w:rsid w:val="005576A0"/>
    <w:rsid w:val="00567028"/>
    <w:rsid w:val="0057058D"/>
    <w:rsid w:val="0057324C"/>
    <w:rsid w:val="00574F7A"/>
    <w:rsid w:val="00580A89"/>
    <w:rsid w:val="00584710"/>
    <w:rsid w:val="00594F99"/>
    <w:rsid w:val="005964B7"/>
    <w:rsid w:val="00596D88"/>
    <w:rsid w:val="005A3250"/>
    <w:rsid w:val="005B0ACA"/>
    <w:rsid w:val="005B1D37"/>
    <w:rsid w:val="005B3645"/>
    <w:rsid w:val="005B64F2"/>
    <w:rsid w:val="005C0B57"/>
    <w:rsid w:val="005C5332"/>
    <w:rsid w:val="005D72DD"/>
    <w:rsid w:val="005E6EDE"/>
    <w:rsid w:val="005F3160"/>
    <w:rsid w:val="005F41DA"/>
    <w:rsid w:val="005F4845"/>
    <w:rsid w:val="00604674"/>
    <w:rsid w:val="0060512D"/>
    <w:rsid w:val="0061222A"/>
    <w:rsid w:val="006123CC"/>
    <w:rsid w:val="006130A7"/>
    <w:rsid w:val="00616D9F"/>
    <w:rsid w:val="006256CE"/>
    <w:rsid w:val="00626B60"/>
    <w:rsid w:val="006318BC"/>
    <w:rsid w:val="0063662E"/>
    <w:rsid w:val="00636BD8"/>
    <w:rsid w:val="00641505"/>
    <w:rsid w:val="00645A5B"/>
    <w:rsid w:val="0064759F"/>
    <w:rsid w:val="00654E40"/>
    <w:rsid w:val="0065661A"/>
    <w:rsid w:val="00663D53"/>
    <w:rsid w:val="006710C9"/>
    <w:rsid w:val="006762FF"/>
    <w:rsid w:val="006821ED"/>
    <w:rsid w:val="00683649"/>
    <w:rsid w:val="006917FE"/>
    <w:rsid w:val="00691F6E"/>
    <w:rsid w:val="00692828"/>
    <w:rsid w:val="0069304B"/>
    <w:rsid w:val="0069437E"/>
    <w:rsid w:val="00696126"/>
    <w:rsid w:val="006A4037"/>
    <w:rsid w:val="006A6D43"/>
    <w:rsid w:val="006B0B94"/>
    <w:rsid w:val="006C1B2C"/>
    <w:rsid w:val="006C3AFA"/>
    <w:rsid w:val="006C5B7E"/>
    <w:rsid w:val="006C60E4"/>
    <w:rsid w:val="006C7CFD"/>
    <w:rsid w:val="006D0ED3"/>
    <w:rsid w:val="006D119F"/>
    <w:rsid w:val="006E00E7"/>
    <w:rsid w:val="006E247C"/>
    <w:rsid w:val="006E6C78"/>
    <w:rsid w:val="006F2704"/>
    <w:rsid w:val="00700660"/>
    <w:rsid w:val="007033F9"/>
    <w:rsid w:val="00703E9E"/>
    <w:rsid w:val="00703EBF"/>
    <w:rsid w:val="00712B4D"/>
    <w:rsid w:val="0071564B"/>
    <w:rsid w:val="0071796C"/>
    <w:rsid w:val="00717FFA"/>
    <w:rsid w:val="0072198D"/>
    <w:rsid w:val="00721E75"/>
    <w:rsid w:val="00723EF7"/>
    <w:rsid w:val="00724BD2"/>
    <w:rsid w:val="00734766"/>
    <w:rsid w:val="0074014B"/>
    <w:rsid w:val="0074311D"/>
    <w:rsid w:val="00745AAC"/>
    <w:rsid w:val="0074726C"/>
    <w:rsid w:val="00747E08"/>
    <w:rsid w:val="0075701E"/>
    <w:rsid w:val="00760C22"/>
    <w:rsid w:val="00761284"/>
    <w:rsid w:val="007624E0"/>
    <w:rsid w:val="007903F7"/>
    <w:rsid w:val="00791C62"/>
    <w:rsid w:val="00794142"/>
    <w:rsid w:val="007953AB"/>
    <w:rsid w:val="0079543B"/>
    <w:rsid w:val="00796B68"/>
    <w:rsid w:val="007A0EAF"/>
    <w:rsid w:val="007A6AA4"/>
    <w:rsid w:val="007B56A5"/>
    <w:rsid w:val="007C3CEC"/>
    <w:rsid w:val="007C471F"/>
    <w:rsid w:val="007C5489"/>
    <w:rsid w:val="007C5569"/>
    <w:rsid w:val="007D15A0"/>
    <w:rsid w:val="007D2368"/>
    <w:rsid w:val="007D3866"/>
    <w:rsid w:val="007D54B1"/>
    <w:rsid w:val="007D5719"/>
    <w:rsid w:val="007D5F67"/>
    <w:rsid w:val="007E0F52"/>
    <w:rsid w:val="007E3661"/>
    <w:rsid w:val="007E3CB8"/>
    <w:rsid w:val="007E7840"/>
    <w:rsid w:val="007F3FE2"/>
    <w:rsid w:val="007F771C"/>
    <w:rsid w:val="008028D4"/>
    <w:rsid w:val="00804B89"/>
    <w:rsid w:val="00806BF1"/>
    <w:rsid w:val="008103D4"/>
    <w:rsid w:val="00813503"/>
    <w:rsid w:val="00820DDE"/>
    <w:rsid w:val="0082138A"/>
    <w:rsid w:val="00822484"/>
    <w:rsid w:val="00824E46"/>
    <w:rsid w:val="008255C6"/>
    <w:rsid w:val="008262C4"/>
    <w:rsid w:val="00826EA7"/>
    <w:rsid w:val="00832C6E"/>
    <w:rsid w:val="00835D7D"/>
    <w:rsid w:val="008364D9"/>
    <w:rsid w:val="0083652E"/>
    <w:rsid w:val="00836A41"/>
    <w:rsid w:val="0084058C"/>
    <w:rsid w:val="0084413C"/>
    <w:rsid w:val="00846D4D"/>
    <w:rsid w:val="0085269F"/>
    <w:rsid w:val="00854963"/>
    <w:rsid w:val="008560E4"/>
    <w:rsid w:val="00856EDD"/>
    <w:rsid w:val="008702E1"/>
    <w:rsid w:val="00872A62"/>
    <w:rsid w:val="0087460A"/>
    <w:rsid w:val="00886490"/>
    <w:rsid w:val="00890910"/>
    <w:rsid w:val="00891467"/>
    <w:rsid w:val="008A08B9"/>
    <w:rsid w:val="008A3AC0"/>
    <w:rsid w:val="008A3FA5"/>
    <w:rsid w:val="008A63B5"/>
    <w:rsid w:val="008B0985"/>
    <w:rsid w:val="008B1C5B"/>
    <w:rsid w:val="008B3A66"/>
    <w:rsid w:val="008B7C8C"/>
    <w:rsid w:val="008C0B1F"/>
    <w:rsid w:val="008C2352"/>
    <w:rsid w:val="008C26DD"/>
    <w:rsid w:val="008C2C6D"/>
    <w:rsid w:val="008C5380"/>
    <w:rsid w:val="008C61E4"/>
    <w:rsid w:val="008C6807"/>
    <w:rsid w:val="008C73B9"/>
    <w:rsid w:val="008C786B"/>
    <w:rsid w:val="008D0BED"/>
    <w:rsid w:val="008D416B"/>
    <w:rsid w:val="008D4303"/>
    <w:rsid w:val="008E07C6"/>
    <w:rsid w:val="008E4F6E"/>
    <w:rsid w:val="008E681B"/>
    <w:rsid w:val="008F4C35"/>
    <w:rsid w:val="008F5154"/>
    <w:rsid w:val="009025D4"/>
    <w:rsid w:val="00903B01"/>
    <w:rsid w:val="00905179"/>
    <w:rsid w:val="00917D48"/>
    <w:rsid w:val="0092749F"/>
    <w:rsid w:val="00930285"/>
    <w:rsid w:val="009307E0"/>
    <w:rsid w:val="00931D4F"/>
    <w:rsid w:val="00941192"/>
    <w:rsid w:val="009411B3"/>
    <w:rsid w:val="009447BD"/>
    <w:rsid w:val="00944DFB"/>
    <w:rsid w:val="00945F6E"/>
    <w:rsid w:val="009512F3"/>
    <w:rsid w:val="009531D4"/>
    <w:rsid w:val="00955803"/>
    <w:rsid w:val="00955887"/>
    <w:rsid w:val="0095609A"/>
    <w:rsid w:val="0096064D"/>
    <w:rsid w:val="009619D5"/>
    <w:rsid w:val="009717D4"/>
    <w:rsid w:val="0097330C"/>
    <w:rsid w:val="0097718B"/>
    <w:rsid w:val="00981AE8"/>
    <w:rsid w:val="00986DAD"/>
    <w:rsid w:val="00990146"/>
    <w:rsid w:val="00990757"/>
    <w:rsid w:val="009955B6"/>
    <w:rsid w:val="009A1333"/>
    <w:rsid w:val="009B13E9"/>
    <w:rsid w:val="009B54FA"/>
    <w:rsid w:val="009B57D2"/>
    <w:rsid w:val="009C3D72"/>
    <w:rsid w:val="009E0D0E"/>
    <w:rsid w:val="009E4C77"/>
    <w:rsid w:val="009E6391"/>
    <w:rsid w:val="009E7F9E"/>
    <w:rsid w:val="009F4696"/>
    <w:rsid w:val="009F565A"/>
    <w:rsid w:val="009F7137"/>
    <w:rsid w:val="00A0150E"/>
    <w:rsid w:val="00A03EB1"/>
    <w:rsid w:val="00A05944"/>
    <w:rsid w:val="00A07F79"/>
    <w:rsid w:val="00A105F7"/>
    <w:rsid w:val="00A1098C"/>
    <w:rsid w:val="00A12A59"/>
    <w:rsid w:val="00A179FD"/>
    <w:rsid w:val="00A36106"/>
    <w:rsid w:val="00A364B9"/>
    <w:rsid w:val="00A40F7E"/>
    <w:rsid w:val="00A46B5E"/>
    <w:rsid w:val="00A47516"/>
    <w:rsid w:val="00A57347"/>
    <w:rsid w:val="00A67E77"/>
    <w:rsid w:val="00A71427"/>
    <w:rsid w:val="00A72B77"/>
    <w:rsid w:val="00A72E4E"/>
    <w:rsid w:val="00A82827"/>
    <w:rsid w:val="00A83C82"/>
    <w:rsid w:val="00A84314"/>
    <w:rsid w:val="00A845B3"/>
    <w:rsid w:val="00A86911"/>
    <w:rsid w:val="00A8701B"/>
    <w:rsid w:val="00A878F5"/>
    <w:rsid w:val="00A95392"/>
    <w:rsid w:val="00AA0181"/>
    <w:rsid w:val="00AA1359"/>
    <w:rsid w:val="00AA3860"/>
    <w:rsid w:val="00AA7B5A"/>
    <w:rsid w:val="00AB4DE5"/>
    <w:rsid w:val="00AC6616"/>
    <w:rsid w:val="00AD2A01"/>
    <w:rsid w:val="00AD5B52"/>
    <w:rsid w:val="00AE0F5A"/>
    <w:rsid w:val="00AE1802"/>
    <w:rsid w:val="00AE6F9C"/>
    <w:rsid w:val="00AF10FD"/>
    <w:rsid w:val="00AF564E"/>
    <w:rsid w:val="00AF77EC"/>
    <w:rsid w:val="00B013AB"/>
    <w:rsid w:val="00B016C5"/>
    <w:rsid w:val="00B033BE"/>
    <w:rsid w:val="00B035AF"/>
    <w:rsid w:val="00B0400B"/>
    <w:rsid w:val="00B05412"/>
    <w:rsid w:val="00B05884"/>
    <w:rsid w:val="00B07B59"/>
    <w:rsid w:val="00B10519"/>
    <w:rsid w:val="00B10721"/>
    <w:rsid w:val="00B10730"/>
    <w:rsid w:val="00B13A2E"/>
    <w:rsid w:val="00B145A3"/>
    <w:rsid w:val="00B209FF"/>
    <w:rsid w:val="00B22BE9"/>
    <w:rsid w:val="00B30426"/>
    <w:rsid w:val="00B3427C"/>
    <w:rsid w:val="00B350E1"/>
    <w:rsid w:val="00B36DEB"/>
    <w:rsid w:val="00B46088"/>
    <w:rsid w:val="00B47141"/>
    <w:rsid w:val="00B516BD"/>
    <w:rsid w:val="00B539CA"/>
    <w:rsid w:val="00B57993"/>
    <w:rsid w:val="00B61557"/>
    <w:rsid w:val="00B72B0B"/>
    <w:rsid w:val="00B73549"/>
    <w:rsid w:val="00B86BC8"/>
    <w:rsid w:val="00B9069C"/>
    <w:rsid w:val="00B9476A"/>
    <w:rsid w:val="00BA0C1C"/>
    <w:rsid w:val="00BA4E42"/>
    <w:rsid w:val="00BB3ABC"/>
    <w:rsid w:val="00BB4C87"/>
    <w:rsid w:val="00BC76D5"/>
    <w:rsid w:val="00BD74D7"/>
    <w:rsid w:val="00C049AA"/>
    <w:rsid w:val="00C122C8"/>
    <w:rsid w:val="00C164C9"/>
    <w:rsid w:val="00C229EC"/>
    <w:rsid w:val="00C238E1"/>
    <w:rsid w:val="00C24FE0"/>
    <w:rsid w:val="00C33888"/>
    <w:rsid w:val="00C352AC"/>
    <w:rsid w:val="00C37D25"/>
    <w:rsid w:val="00C427BD"/>
    <w:rsid w:val="00C42B20"/>
    <w:rsid w:val="00C470AC"/>
    <w:rsid w:val="00C470CC"/>
    <w:rsid w:val="00C62629"/>
    <w:rsid w:val="00C62DAB"/>
    <w:rsid w:val="00C63E2B"/>
    <w:rsid w:val="00C65A00"/>
    <w:rsid w:val="00C66296"/>
    <w:rsid w:val="00C71F57"/>
    <w:rsid w:val="00C75893"/>
    <w:rsid w:val="00C764C6"/>
    <w:rsid w:val="00C77EA2"/>
    <w:rsid w:val="00C81D91"/>
    <w:rsid w:val="00C81F0C"/>
    <w:rsid w:val="00C84506"/>
    <w:rsid w:val="00C91CC1"/>
    <w:rsid w:val="00C95D55"/>
    <w:rsid w:val="00C9731B"/>
    <w:rsid w:val="00CA1AE7"/>
    <w:rsid w:val="00CA23EF"/>
    <w:rsid w:val="00CB001A"/>
    <w:rsid w:val="00CB388C"/>
    <w:rsid w:val="00CB751F"/>
    <w:rsid w:val="00CC063B"/>
    <w:rsid w:val="00CC1B53"/>
    <w:rsid w:val="00CC215D"/>
    <w:rsid w:val="00CC3A69"/>
    <w:rsid w:val="00CC42A0"/>
    <w:rsid w:val="00CD2C0B"/>
    <w:rsid w:val="00CD2D47"/>
    <w:rsid w:val="00CD547F"/>
    <w:rsid w:val="00CD620D"/>
    <w:rsid w:val="00CD6C78"/>
    <w:rsid w:val="00CD7FBB"/>
    <w:rsid w:val="00CE1C27"/>
    <w:rsid w:val="00CE455B"/>
    <w:rsid w:val="00CE570A"/>
    <w:rsid w:val="00CE5AE3"/>
    <w:rsid w:val="00CF1FC9"/>
    <w:rsid w:val="00CF2C5A"/>
    <w:rsid w:val="00CF5E47"/>
    <w:rsid w:val="00CF7966"/>
    <w:rsid w:val="00D014EA"/>
    <w:rsid w:val="00D02450"/>
    <w:rsid w:val="00D0429A"/>
    <w:rsid w:val="00D04372"/>
    <w:rsid w:val="00D04F46"/>
    <w:rsid w:val="00D13062"/>
    <w:rsid w:val="00D14047"/>
    <w:rsid w:val="00D240DA"/>
    <w:rsid w:val="00D3220F"/>
    <w:rsid w:val="00D36699"/>
    <w:rsid w:val="00D426C8"/>
    <w:rsid w:val="00D43FA6"/>
    <w:rsid w:val="00D505E2"/>
    <w:rsid w:val="00D53AFB"/>
    <w:rsid w:val="00D60FC0"/>
    <w:rsid w:val="00D62D19"/>
    <w:rsid w:val="00D6433F"/>
    <w:rsid w:val="00D73B40"/>
    <w:rsid w:val="00D824BA"/>
    <w:rsid w:val="00D838F9"/>
    <w:rsid w:val="00D83ADF"/>
    <w:rsid w:val="00D90CBB"/>
    <w:rsid w:val="00D96378"/>
    <w:rsid w:val="00D9666F"/>
    <w:rsid w:val="00DA4074"/>
    <w:rsid w:val="00DC6E8C"/>
    <w:rsid w:val="00DE3C67"/>
    <w:rsid w:val="00DE455D"/>
    <w:rsid w:val="00DE4FDF"/>
    <w:rsid w:val="00DE6345"/>
    <w:rsid w:val="00DE7CE4"/>
    <w:rsid w:val="00DF06E4"/>
    <w:rsid w:val="00DF29FA"/>
    <w:rsid w:val="00E0697D"/>
    <w:rsid w:val="00E11DDB"/>
    <w:rsid w:val="00E15F37"/>
    <w:rsid w:val="00E20303"/>
    <w:rsid w:val="00E20C78"/>
    <w:rsid w:val="00E21839"/>
    <w:rsid w:val="00E2322B"/>
    <w:rsid w:val="00E2467F"/>
    <w:rsid w:val="00E25039"/>
    <w:rsid w:val="00E31063"/>
    <w:rsid w:val="00E4620A"/>
    <w:rsid w:val="00E50418"/>
    <w:rsid w:val="00E50EA3"/>
    <w:rsid w:val="00E52313"/>
    <w:rsid w:val="00E62F5F"/>
    <w:rsid w:val="00E633B9"/>
    <w:rsid w:val="00E6428A"/>
    <w:rsid w:val="00E74BAE"/>
    <w:rsid w:val="00E75120"/>
    <w:rsid w:val="00E75B73"/>
    <w:rsid w:val="00E76E1A"/>
    <w:rsid w:val="00E87A9C"/>
    <w:rsid w:val="00E917F6"/>
    <w:rsid w:val="00E951CF"/>
    <w:rsid w:val="00E9558A"/>
    <w:rsid w:val="00E95CE3"/>
    <w:rsid w:val="00E969B6"/>
    <w:rsid w:val="00E97480"/>
    <w:rsid w:val="00EA466C"/>
    <w:rsid w:val="00EA4BA6"/>
    <w:rsid w:val="00EA4F83"/>
    <w:rsid w:val="00EB3E00"/>
    <w:rsid w:val="00EB4628"/>
    <w:rsid w:val="00EB4BF1"/>
    <w:rsid w:val="00EC08F4"/>
    <w:rsid w:val="00ED1FB9"/>
    <w:rsid w:val="00ED6115"/>
    <w:rsid w:val="00ED6CD1"/>
    <w:rsid w:val="00EE3439"/>
    <w:rsid w:val="00EE4639"/>
    <w:rsid w:val="00EE55D4"/>
    <w:rsid w:val="00EF09C1"/>
    <w:rsid w:val="00EF2481"/>
    <w:rsid w:val="00EF5BCC"/>
    <w:rsid w:val="00EF7030"/>
    <w:rsid w:val="00EF71C5"/>
    <w:rsid w:val="00F010D9"/>
    <w:rsid w:val="00F02FF0"/>
    <w:rsid w:val="00F03C03"/>
    <w:rsid w:val="00F15149"/>
    <w:rsid w:val="00F177B3"/>
    <w:rsid w:val="00F177BF"/>
    <w:rsid w:val="00F21BD7"/>
    <w:rsid w:val="00F24A6D"/>
    <w:rsid w:val="00F27DC2"/>
    <w:rsid w:val="00F30742"/>
    <w:rsid w:val="00F3127C"/>
    <w:rsid w:val="00F336AA"/>
    <w:rsid w:val="00F33922"/>
    <w:rsid w:val="00F50BBC"/>
    <w:rsid w:val="00F5545E"/>
    <w:rsid w:val="00F617BF"/>
    <w:rsid w:val="00F67E15"/>
    <w:rsid w:val="00F75BA5"/>
    <w:rsid w:val="00F767EF"/>
    <w:rsid w:val="00F80177"/>
    <w:rsid w:val="00F80485"/>
    <w:rsid w:val="00F806FE"/>
    <w:rsid w:val="00F869A1"/>
    <w:rsid w:val="00F9332C"/>
    <w:rsid w:val="00F953BA"/>
    <w:rsid w:val="00FA23E8"/>
    <w:rsid w:val="00FA48B4"/>
    <w:rsid w:val="00FA4F5C"/>
    <w:rsid w:val="00FB6367"/>
    <w:rsid w:val="00FC56F1"/>
    <w:rsid w:val="00FC696A"/>
    <w:rsid w:val="00FD16B3"/>
    <w:rsid w:val="00FD5B7A"/>
    <w:rsid w:val="00FD6412"/>
    <w:rsid w:val="00FE3B94"/>
    <w:rsid w:val="00FF079D"/>
    <w:rsid w:val="00FF0C20"/>
    <w:rsid w:val="00FF1430"/>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D787"/>
  <w15:docId w15:val="{0C9CD399-21A2-4EE3-A426-C5B4BAFC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5B7A"/>
    <w:rPr>
      <w:color w:val="0563C1" w:themeColor="hyperlink"/>
      <w:u w:val="single"/>
    </w:rPr>
  </w:style>
  <w:style w:type="paragraph" w:styleId="a5">
    <w:name w:val="No Spacing"/>
    <w:uiPriority w:val="99"/>
    <w:qFormat/>
    <w:rsid w:val="00C352AC"/>
    <w:rPr>
      <w:rFonts w:ascii="Calibri" w:eastAsia="Times New Roman" w:hAnsi="Calibri" w:cs="Times New Roman"/>
      <w:sz w:val="22"/>
      <w:szCs w:val="22"/>
      <w:lang w:val="ru-RU" w:eastAsia="ru-RU"/>
    </w:rPr>
  </w:style>
  <w:style w:type="character" w:customStyle="1" w:styleId="2">
    <w:name w:val="Основной текст (2)_"/>
    <w:basedOn w:val="a0"/>
    <w:link w:val="20"/>
    <w:rsid w:val="008D0BED"/>
    <w:rPr>
      <w:rFonts w:ascii="Times New Roman" w:eastAsia="Times New Roman" w:hAnsi="Times New Roman"/>
      <w:b/>
      <w:bCs/>
      <w:color w:val="2E5E81"/>
      <w:shd w:val="clear" w:color="auto" w:fill="FFFFFF"/>
    </w:rPr>
  </w:style>
  <w:style w:type="paragraph" w:customStyle="1" w:styleId="20">
    <w:name w:val="Основной текст (2)"/>
    <w:basedOn w:val="a"/>
    <w:link w:val="2"/>
    <w:rsid w:val="008D0BED"/>
    <w:pPr>
      <w:widowControl w:val="0"/>
      <w:shd w:val="clear" w:color="auto" w:fill="FFFFFF"/>
      <w:spacing w:after="80"/>
    </w:pPr>
    <w:rPr>
      <w:rFonts w:ascii="Times New Roman" w:eastAsia="Times New Roman" w:hAnsi="Times New Roman"/>
      <w:b/>
      <w:bCs/>
      <w:color w:val="2E5E81"/>
    </w:rPr>
  </w:style>
  <w:style w:type="character" w:customStyle="1" w:styleId="1">
    <w:name w:val="Неразрешенное упоминание1"/>
    <w:basedOn w:val="a0"/>
    <w:uiPriority w:val="99"/>
    <w:semiHidden/>
    <w:unhideWhenUsed/>
    <w:rsid w:val="00B05412"/>
    <w:rPr>
      <w:color w:val="605E5C"/>
      <w:shd w:val="clear" w:color="auto" w:fill="E1DFDD"/>
    </w:rPr>
  </w:style>
  <w:style w:type="character" w:styleId="a6">
    <w:name w:val="Intense Reference"/>
    <w:basedOn w:val="a0"/>
    <w:uiPriority w:val="32"/>
    <w:qFormat/>
    <w:rsid w:val="00D73B40"/>
    <w:rPr>
      <w:b/>
      <w:bCs/>
      <w:smallCaps/>
      <w:color w:val="4472C4" w:themeColor="accent1"/>
      <w:spacing w:val="5"/>
    </w:rPr>
  </w:style>
  <w:style w:type="character" w:styleId="a7">
    <w:name w:val="Unresolved Mention"/>
    <w:basedOn w:val="a0"/>
    <w:uiPriority w:val="99"/>
    <w:semiHidden/>
    <w:unhideWhenUsed/>
    <w:rsid w:val="00794142"/>
    <w:rPr>
      <w:color w:val="605E5C"/>
      <w:shd w:val="clear" w:color="auto" w:fill="E1DFDD"/>
    </w:rPr>
  </w:style>
  <w:style w:type="paragraph" w:styleId="a8">
    <w:name w:val="List Paragraph"/>
    <w:basedOn w:val="a"/>
    <w:uiPriority w:val="34"/>
    <w:qFormat/>
    <w:rsid w:val="00717FFA"/>
    <w:pPr>
      <w:ind w:left="720"/>
      <w:contextualSpacing/>
    </w:pPr>
  </w:style>
  <w:style w:type="paragraph" w:customStyle="1" w:styleId="PreformattedText">
    <w:name w:val="Preformatted Text"/>
    <w:basedOn w:val="a"/>
    <w:qFormat/>
    <w:rsid w:val="00832C6E"/>
    <w:pPr>
      <w:widowControl w:val="0"/>
      <w:suppressAutoHyphens/>
    </w:pPr>
    <w:rPr>
      <w:rFonts w:ascii="Liberation Mono" w:eastAsia="Liberation Mono" w:hAnsi="Liberation Mono" w:cs="Liberation Mono"/>
      <w:sz w:val="20"/>
      <w:szCs w:val="20"/>
      <w:lang w:eastAsia="zh-CN" w:bidi="hi-IN"/>
    </w:rPr>
  </w:style>
  <w:style w:type="character" w:customStyle="1" w:styleId="a9">
    <w:name w:val="Другое_"/>
    <w:basedOn w:val="a0"/>
    <w:link w:val="aa"/>
    <w:locked/>
    <w:rsid w:val="0003567D"/>
    <w:rPr>
      <w:rFonts w:ascii="Calibri" w:eastAsia="Calibri" w:hAnsi="Calibri" w:cs="Calibri"/>
      <w:shd w:val="clear" w:color="auto" w:fill="FFFFFF"/>
    </w:rPr>
  </w:style>
  <w:style w:type="paragraph" w:customStyle="1" w:styleId="aa">
    <w:name w:val="Другое"/>
    <w:basedOn w:val="a"/>
    <w:link w:val="a9"/>
    <w:rsid w:val="0003567D"/>
    <w:pPr>
      <w:widowControl w:val="0"/>
      <w:shd w:val="clear" w:color="auto" w:fill="FFFFFF"/>
    </w:pPr>
    <w:rPr>
      <w:rFonts w:ascii="Calibri" w:eastAsia="Calibri" w:hAnsi="Calibri" w:cs="Calibri"/>
    </w:rPr>
  </w:style>
  <w:style w:type="paragraph" w:styleId="ab">
    <w:name w:val="Normal (Web)"/>
    <w:basedOn w:val="a"/>
    <w:uiPriority w:val="99"/>
    <w:unhideWhenUsed/>
    <w:rsid w:val="00692828"/>
    <w:pPr>
      <w:spacing w:before="100" w:beforeAutospacing="1" w:after="100" w:afterAutospacing="1"/>
    </w:pPr>
    <w:rPr>
      <w:rFonts w:ascii="Times New Roman" w:eastAsia="Times New Roman" w:hAnsi="Times New Roman" w:cs="Times New Roman"/>
      <w:lang w:val="ru-RU" w:eastAsia="ru-RU"/>
    </w:rPr>
  </w:style>
  <w:style w:type="paragraph" w:styleId="ac">
    <w:name w:val="footer"/>
    <w:basedOn w:val="a"/>
    <w:link w:val="ad"/>
    <w:uiPriority w:val="99"/>
    <w:unhideWhenUsed/>
    <w:rsid w:val="004C74A0"/>
    <w:pPr>
      <w:tabs>
        <w:tab w:val="center" w:pos="4677"/>
        <w:tab w:val="right" w:pos="9355"/>
      </w:tabs>
    </w:pPr>
    <w:rPr>
      <w:sz w:val="22"/>
      <w:szCs w:val="22"/>
      <w:lang w:val="ru-RU"/>
    </w:rPr>
  </w:style>
  <w:style w:type="character" w:customStyle="1" w:styleId="ad">
    <w:name w:val="Нижний колонтитул Знак"/>
    <w:basedOn w:val="a0"/>
    <w:link w:val="ac"/>
    <w:uiPriority w:val="99"/>
    <w:rsid w:val="004C74A0"/>
    <w:rPr>
      <w:sz w:val="22"/>
      <w:szCs w:val="22"/>
      <w:lang w:val="ru-RU"/>
    </w:rPr>
  </w:style>
  <w:style w:type="character" w:customStyle="1" w:styleId="fontstyle01">
    <w:name w:val="fontstyle01"/>
    <w:basedOn w:val="a0"/>
    <w:rsid w:val="00310A37"/>
    <w:rPr>
      <w:rFonts w:ascii="Arial" w:hAnsi="Arial" w:cs="Arial" w:hint="default"/>
      <w:b w:val="0"/>
      <w:bCs w:val="0"/>
      <w:i w:val="0"/>
      <w:iCs w:val="0"/>
      <w:color w:val="000000"/>
      <w:sz w:val="28"/>
      <w:szCs w:val="28"/>
    </w:rPr>
  </w:style>
  <w:style w:type="character" w:customStyle="1" w:styleId="4">
    <w:name w:val="Основной текст (4) + Не полужирный"/>
    <w:basedOn w:val="a0"/>
    <w:rsid w:val="00310A37"/>
    <w:rPr>
      <w:rFonts w:ascii="Calibri" w:eastAsia="Calibri" w:hAnsi="Calibri" w:cs="Calibri"/>
      <w:b/>
      <w:bCs/>
      <w:color w:val="000000"/>
      <w:spacing w:val="0"/>
      <w:w w:val="100"/>
      <w:position w:val="0"/>
      <w:sz w:val="28"/>
      <w:szCs w:val="28"/>
      <w:shd w:val="clear" w:color="auto" w:fill="FFFFFF"/>
      <w:lang w:val="ru-RU"/>
    </w:rPr>
  </w:style>
  <w:style w:type="character" w:customStyle="1" w:styleId="fontstyle21">
    <w:name w:val="fontstyle21"/>
    <w:basedOn w:val="a0"/>
    <w:rsid w:val="00F9332C"/>
    <w:rPr>
      <w:rFonts w:ascii="TimesNewRomanPSMT" w:hAnsi="TimesNewRomanPSMT" w:hint="default"/>
      <w:b w:val="0"/>
      <w:bCs w:val="0"/>
      <w:i w:val="0"/>
      <w:iCs w:val="0"/>
      <w:color w:val="000000"/>
      <w:sz w:val="28"/>
      <w:szCs w:val="28"/>
    </w:rPr>
  </w:style>
  <w:style w:type="paragraph" w:styleId="ae">
    <w:name w:val="Balloon Text"/>
    <w:basedOn w:val="a"/>
    <w:link w:val="af"/>
    <w:uiPriority w:val="99"/>
    <w:semiHidden/>
    <w:unhideWhenUsed/>
    <w:rsid w:val="00917D48"/>
    <w:rPr>
      <w:rFonts w:ascii="Segoe UI" w:hAnsi="Segoe UI" w:cs="Segoe UI"/>
      <w:sz w:val="18"/>
      <w:szCs w:val="18"/>
    </w:rPr>
  </w:style>
  <w:style w:type="character" w:customStyle="1" w:styleId="af">
    <w:name w:val="Текст выноски Знак"/>
    <w:basedOn w:val="a0"/>
    <w:link w:val="ae"/>
    <w:uiPriority w:val="99"/>
    <w:semiHidden/>
    <w:rsid w:val="00917D48"/>
    <w:rPr>
      <w:rFonts w:ascii="Segoe UI" w:hAnsi="Segoe UI" w:cs="Segoe UI"/>
      <w:sz w:val="18"/>
      <w:szCs w:val="18"/>
    </w:rPr>
  </w:style>
  <w:style w:type="paragraph" w:styleId="af0">
    <w:name w:val="header"/>
    <w:basedOn w:val="a"/>
    <w:link w:val="af1"/>
    <w:uiPriority w:val="99"/>
    <w:unhideWhenUsed/>
    <w:rsid w:val="003002DD"/>
    <w:pPr>
      <w:tabs>
        <w:tab w:val="center" w:pos="4677"/>
        <w:tab w:val="right" w:pos="9355"/>
      </w:tabs>
    </w:pPr>
    <w:rPr>
      <w:sz w:val="22"/>
      <w:szCs w:val="22"/>
      <w:lang w:val="ru-RU"/>
    </w:rPr>
  </w:style>
  <w:style w:type="character" w:customStyle="1" w:styleId="af1">
    <w:name w:val="Верхний колонтитул Знак"/>
    <w:basedOn w:val="a0"/>
    <w:link w:val="af0"/>
    <w:uiPriority w:val="99"/>
    <w:rsid w:val="003002DD"/>
    <w:rPr>
      <w:sz w:val="22"/>
      <w:szCs w:val="22"/>
      <w:lang w:val="ru-RU"/>
    </w:rPr>
  </w:style>
  <w:style w:type="table" w:customStyle="1" w:styleId="10">
    <w:name w:val="Сетка таблицы1"/>
    <w:basedOn w:val="a1"/>
    <w:next w:val="a3"/>
    <w:rsid w:val="000526EF"/>
    <w:rPr>
      <w:rFonts w:ascii="Arial" w:eastAsia="Times New Roman" w:hAnsi="Arial" w:cs="Times New Roman"/>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Autospacing="0" w:afterAutospacing="0"/>
      </w:pPr>
    </w:tblStylePr>
    <w:tblStylePr w:type="lastRow">
      <w:pPr>
        <w:spacing w:beforeAutospacing="0" w:afterAutospacing="0"/>
      </w:pPr>
    </w:tblStylePr>
    <w:tblStylePr w:type="firstCol">
      <w:pPr>
        <w:spacing w:beforeAutospacing="0" w:afterAutospacing="0"/>
      </w:pPr>
    </w:tblStylePr>
    <w:tblStylePr w:type="lastCol">
      <w:pPr>
        <w:spacing w:beforeAutospacing="0" w:afterAutospacing="0"/>
      </w:pPr>
    </w:tblStylePr>
    <w:tblStylePr w:type="band1Vert">
      <w:pPr>
        <w:spacing w:beforeAutospacing="0" w:afterAutospacing="0"/>
      </w:pPr>
    </w:tblStylePr>
    <w:tblStylePr w:type="band2Vert">
      <w:pPr>
        <w:spacing w:beforeAutospacing="0" w:afterAutospacing="0"/>
      </w:pPr>
    </w:tblStylePr>
    <w:tblStylePr w:type="band1Horz">
      <w:pPr>
        <w:spacing w:beforeAutospacing="0" w:afterAutospacing="0"/>
      </w:pPr>
    </w:tblStylePr>
    <w:tblStylePr w:type="band2Horz">
      <w:pPr>
        <w:spacing w:beforeAutospacing="0" w:afterAutospacing="0"/>
      </w:pPr>
    </w:tblStylePr>
    <w:tblStylePr w:type="neCell">
      <w:pPr>
        <w:spacing w:beforeAutospacing="0" w:afterAutospacing="0"/>
      </w:pPr>
    </w:tblStylePr>
    <w:tblStylePr w:type="nwCell">
      <w:pPr>
        <w:spacing w:beforeAutospacing="0" w:afterAutospacing="0"/>
      </w:pPr>
    </w:tblStylePr>
    <w:tblStylePr w:type="seCell">
      <w:pPr>
        <w:spacing w:beforeAutospacing="0" w:afterAutospacing="0"/>
      </w:pPr>
    </w:tblStylePr>
    <w:tblStylePr w:type="swCell">
      <w:pPr>
        <w:spacing w:beforeAutospacing="0" w:afterAutospacing="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544">
      <w:bodyDiv w:val="1"/>
      <w:marLeft w:val="0"/>
      <w:marRight w:val="0"/>
      <w:marTop w:val="0"/>
      <w:marBottom w:val="0"/>
      <w:divBdr>
        <w:top w:val="none" w:sz="0" w:space="0" w:color="auto"/>
        <w:left w:val="none" w:sz="0" w:space="0" w:color="auto"/>
        <w:bottom w:val="none" w:sz="0" w:space="0" w:color="auto"/>
        <w:right w:val="none" w:sz="0" w:space="0" w:color="auto"/>
      </w:divBdr>
      <w:divsChild>
        <w:div w:id="2132161697">
          <w:marLeft w:val="0"/>
          <w:marRight w:val="0"/>
          <w:marTop w:val="0"/>
          <w:marBottom w:val="150"/>
          <w:divBdr>
            <w:top w:val="none" w:sz="0" w:space="0" w:color="auto"/>
            <w:left w:val="none" w:sz="0" w:space="0" w:color="auto"/>
            <w:bottom w:val="none" w:sz="0" w:space="0" w:color="auto"/>
            <w:right w:val="none" w:sz="0" w:space="0" w:color="auto"/>
          </w:divBdr>
        </w:div>
        <w:div w:id="392118707">
          <w:marLeft w:val="0"/>
          <w:marRight w:val="0"/>
          <w:marTop w:val="0"/>
          <w:marBottom w:val="150"/>
          <w:divBdr>
            <w:top w:val="none" w:sz="0" w:space="0" w:color="auto"/>
            <w:left w:val="none" w:sz="0" w:space="0" w:color="auto"/>
            <w:bottom w:val="none" w:sz="0" w:space="0" w:color="auto"/>
            <w:right w:val="none" w:sz="0" w:space="0" w:color="auto"/>
          </w:divBdr>
        </w:div>
      </w:divsChild>
    </w:div>
    <w:div w:id="82116786">
      <w:bodyDiv w:val="1"/>
      <w:marLeft w:val="0"/>
      <w:marRight w:val="0"/>
      <w:marTop w:val="0"/>
      <w:marBottom w:val="0"/>
      <w:divBdr>
        <w:top w:val="none" w:sz="0" w:space="0" w:color="auto"/>
        <w:left w:val="none" w:sz="0" w:space="0" w:color="auto"/>
        <w:bottom w:val="none" w:sz="0" w:space="0" w:color="auto"/>
        <w:right w:val="none" w:sz="0" w:space="0" w:color="auto"/>
      </w:divBdr>
    </w:div>
    <w:div w:id="148716752">
      <w:bodyDiv w:val="1"/>
      <w:marLeft w:val="0"/>
      <w:marRight w:val="0"/>
      <w:marTop w:val="0"/>
      <w:marBottom w:val="0"/>
      <w:divBdr>
        <w:top w:val="none" w:sz="0" w:space="0" w:color="auto"/>
        <w:left w:val="none" w:sz="0" w:space="0" w:color="auto"/>
        <w:bottom w:val="none" w:sz="0" w:space="0" w:color="auto"/>
        <w:right w:val="none" w:sz="0" w:space="0" w:color="auto"/>
      </w:divBdr>
    </w:div>
    <w:div w:id="162555224">
      <w:bodyDiv w:val="1"/>
      <w:marLeft w:val="0"/>
      <w:marRight w:val="0"/>
      <w:marTop w:val="0"/>
      <w:marBottom w:val="0"/>
      <w:divBdr>
        <w:top w:val="none" w:sz="0" w:space="0" w:color="auto"/>
        <w:left w:val="none" w:sz="0" w:space="0" w:color="auto"/>
        <w:bottom w:val="none" w:sz="0" w:space="0" w:color="auto"/>
        <w:right w:val="none" w:sz="0" w:space="0" w:color="auto"/>
      </w:divBdr>
    </w:div>
    <w:div w:id="215236813">
      <w:bodyDiv w:val="1"/>
      <w:marLeft w:val="0"/>
      <w:marRight w:val="0"/>
      <w:marTop w:val="0"/>
      <w:marBottom w:val="0"/>
      <w:divBdr>
        <w:top w:val="none" w:sz="0" w:space="0" w:color="auto"/>
        <w:left w:val="none" w:sz="0" w:space="0" w:color="auto"/>
        <w:bottom w:val="none" w:sz="0" w:space="0" w:color="auto"/>
        <w:right w:val="none" w:sz="0" w:space="0" w:color="auto"/>
      </w:divBdr>
    </w:div>
    <w:div w:id="288437707">
      <w:bodyDiv w:val="1"/>
      <w:marLeft w:val="0"/>
      <w:marRight w:val="0"/>
      <w:marTop w:val="0"/>
      <w:marBottom w:val="0"/>
      <w:divBdr>
        <w:top w:val="none" w:sz="0" w:space="0" w:color="auto"/>
        <w:left w:val="none" w:sz="0" w:space="0" w:color="auto"/>
        <w:bottom w:val="none" w:sz="0" w:space="0" w:color="auto"/>
        <w:right w:val="none" w:sz="0" w:space="0" w:color="auto"/>
      </w:divBdr>
    </w:div>
    <w:div w:id="305011490">
      <w:bodyDiv w:val="1"/>
      <w:marLeft w:val="0"/>
      <w:marRight w:val="0"/>
      <w:marTop w:val="0"/>
      <w:marBottom w:val="0"/>
      <w:divBdr>
        <w:top w:val="none" w:sz="0" w:space="0" w:color="auto"/>
        <w:left w:val="none" w:sz="0" w:space="0" w:color="auto"/>
        <w:bottom w:val="none" w:sz="0" w:space="0" w:color="auto"/>
        <w:right w:val="none" w:sz="0" w:space="0" w:color="auto"/>
      </w:divBdr>
    </w:div>
    <w:div w:id="311713644">
      <w:bodyDiv w:val="1"/>
      <w:marLeft w:val="0"/>
      <w:marRight w:val="0"/>
      <w:marTop w:val="0"/>
      <w:marBottom w:val="0"/>
      <w:divBdr>
        <w:top w:val="none" w:sz="0" w:space="0" w:color="auto"/>
        <w:left w:val="none" w:sz="0" w:space="0" w:color="auto"/>
        <w:bottom w:val="none" w:sz="0" w:space="0" w:color="auto"/>
        <w:right w:val="none" w:sz="0" w:space="0" w:color="auto"/>
      </w:divBdr>
    </w:div>
    <w:div w:id="316692731">
      <w:bodyDiv w:val="1"/>
      <w:marLeft w:val="0"/>
      <w:marRight w:val="0"/>
      <w:marTop w:val="0"/>
      <w:marBottom w:val="0"/>
      <w:divBdr>
        <w:top w:val="none" w:sz="0" w:space="0" w:color="auto"/>
        <w:left w:val="none" w:sz="0" w:space="0" w:color="auto"/>
        <w:bottom w:val="none" w:sz="0" w:space="0" w:color="auto"/>
        <w:right w:val="none" w:sz="0" w:space="0" w:color="auto"/>
      </w:divBdr>
    </w:div>
    <w:div w:id="341709366">
      <w:bodyDiv w:val="1"/>
      <w:marLeft w:val="0"/>
      <w:marRight w:val="0"/>
      <w:marTop w:val="0"/>
      <w:marBottom w:val="0"/>
      <w:divBdr>
        <w:top w:val="none" w:sz="0" w:space="0" w:color="auto"/>
        <w:left w:val="none" w:sz="0" w:space="0" w:color="auto"/>
        <w:bottom w:val="none" w:sz="0" w:space="0" w:color="auto"/>
        <w:right w:val="none" w:sz="0" w:space="0" w:color="auto"/>
      </w:divBdr>
    </w:div>
    <w:div w:id="391738289">
      <w:bodyDiv w:val="1"/>
      <w:marLeft w:val="0"/>
      <w:marRight w:val="0"/>
      <w:marTop w:val="0"/>
      <w:marBottom w:val="0"/>
      <w:divBdr>
        <w:top w:val="none" w:sz="0" w:space="0" w:color="auto"/>
        <w:left w:val="none" w:sz="0" w:space="0" w:color="auto"/>
        <w:bottom w:val="none" w:sz="0" w:space="0" w:color="auto"/>
        <w:right w:val="none" w:sz="0" w:space="0" w:color="auto"/>
      </w:divBdr>
    </w:div>
    <w:div w:id="724329068">
      <w:bodyDiv w:val="1"/>
      <w:marLeft w:val="0"/>
      <w:marRight w:val="0"/>
      <w:marTop w:val="0"/>
      <w:marBottom w:val="0"/>
      <w:divBdr>
        <w:top w:val="none" w:sz="0" w:space="0" w:color="auto"/>
        <w:left w:val="none" w:sz="0" w:space="0" w:color="auto"/>
        <w:bottom w:val="none" w:sz="0" w:space="0" w:color="auto"/>
        <w:right w:val="none" w:sz="0" w:space="0" w:color="auto"/>
      </w:divBdr>
    </w:div>
    <w:div w:id="864903054">
      <w:bodyDiv w:val="1"/>
      <w:marLeft w:val="0"/>
      <w:marRight w:val="0"/>
      <w:marTop w:val="0"/>
      <w:marBottom w:val="0"/>
      <w:divBdr>
        <w:top w:val="none" w:sz="0" w:space="0" w:color="auto"/>
        <w:left w:val="none" w:sz="0" w:space="0" w:color="auto"/>
        <w:bottom w:val="none" w:sz="0" w:space="0" w:color="auto"/>
        <w:right w:val="none" w:sz="0" w:space="0" w:color="auto"/>
      </w:divBdr>
    </w:div>
    <w:div w:id="928580493">
      <w:bodyDiv w:val="1"/>
      <w:marLeft w:val="0"/>
      <w:marRight w:val="0"/>
      <w:marTop w:val="0"/>
      <w:marBottom w:val="0"/>
      <w:divBdr>
        <w:top w:val="none" w:sz="0" w:space="0" w:color="auto"/>
        <w:left w:val="none" w:sz="0" w:space="0" w:color="auto"/>
        <w:bottom w:val="none" w:sz="0" w:space="0" w:color="auto"/>
        <w:right w:val="none" w:sz="0" w:space="0" w:color="auto"/>
      </w:divBdr>
    </w:div>
    <w:div w:id="1080761583">
      <w:bodyDiv w:val="1"/>
      <w:marLeft w:val="0"/>
      <w:marRight w:val="0"/>
      <w:marTop w:val="0"/>
      <w:marBottom w:val="0"/>
      <w:divBdr>
        <w:top w:val="none" w:sz="0" w:space="0" w:color="auto"/>
        <w:left w:val="none" w:sz="0" w:space="0" w:color="auto"/>
        <w:bottom w:val="none" w:sz="0" w:space="0" w:color="auto"/>
        <w:right w:val="none" w:sz="0" w:space="0" w:color="auto"/>
      </w:divBdr>
      <w:divsChild>
        <w:div w:id="870603954">
          <w:marLeft w:val="0"/>
          <w:marRight w:val="0"/>
          <w:marTop w:val="0"/>
          <w:marBottom w:val="120"/>
          <w:divBdr>
            <w:top w:val="none" w:sz="0" w:space="0" w:color="auto"/>
            <w:left w:val="none" w:sz="0" w:space="0" w:color="auto"/>
            <w:bottom w:val="none" w:sz="0" w:space="0" w:color="auto"/>
            <w:right w:val="none" w:sz="0" w:space="0" w:color="auto"/>
          </w:divBdr>
        </w:div>
      </w:divsChild>
    </w:div>
    <w:div w:id="1182281102">
      <w:bodyDiv w:val="1"/>
      <w:marLeft w:val="0"/>
      <w:marRight w:val="0"/>
      <w:marTop w:val="0"/>
      <w:marBottom w:val="0"/>
      <w:divBdr>
        <w:top w:val="none" w:sz="0" w:space="0" w:color="auto"/>
        <w:left w:val="none" w:sz="0" w:space="0" w:color="auto"/>
        <w:bottom w:val="none" w:sz="0" w:space="0" w:color="auto"/>
        <w:right w:val="none" w:sz="0" w:space="0" w:color="auto"/>
      </w:divBdr>
    </w:div>
    <w:div w:id="1196044968">
      <w:bodyDiv w:val="1"/>
      <w:marLeft w:val="0"/>
      <w:marRight w:val="0"/>
      <w:marTop w:val="0"/>
      <w:marBottom w:val="0"/>
      <w:divBdr>
        <w:top w:val="none" w:sz="0" w:space="0" w:color="auto"/>
        <w:left w:val="none" w:sz="0" w:space="0" w:color="auto"/>
        <w:bottom w:val="none" w:sz="0" w:space="0" w:color="auto"/>
        <w:right w:val="none" w:sz="0" w:space="0" w:color="auto"/>
      </w:divBdr>
    </w:div>
    <w:div w:id="1215896508">
      <w:bodyDiv w:val="1"/>
      <w:marLeft w:val="0"/>
      <w:marRight w:val="0"/>
      <w:marTop w:val="0"/>
      <w:marBottom w:val="0"/>
      <w:divBdr>
        <w:top w:val="none" w:sz="0" w:space="0" w:color="auto"/>
        <w:left w:val="none" w:sz="0" w:space="0" w:color="auto"/>
        <w:bottom w:val="none" w:sz="0" w:space="0" w:color="auto"/>
        <w:right w:val="none" w:sz="0" w:space="0" w:color="auto"/>
      </w:divBdr>
      <w:divsChild>
        <w:div w:id="857740651">
          <w:marLeft w:val="0"/>
          <w:marRight w:val="0"/>
          <w:marTop w:val="0"/>
          <w:marBottom w:val="120"/>
          <w:divBdr>
            <w:top w:val="none" w:sz="0" w:space="0" w:color="auto"/>
            <w:left w:val="none" w:sz="0" w:space="0" w:color="auto"/>
            <w:bottom w:val="none" w:sz="0" w:space="0" w:color="auto"/>
            <w:right w:val="none" w:sz="0" w:space="0" w:color="auto"/>
          </w:divBdr>
        </w:div>
      </w:divsChild>
    </w:div>
    <w:div w:id="1268271000">
      <w:bodyDiv w:val="1"/>
      <w:marLeft w:val="0"/>
      <w:marRight w:val="0"/>
      <w:marTop w:val="0"/>
      <w:marBottom w:val="0"/>
      <w:divBdr>
        <w:top w:val="none" w:sz="0" w:space="0" w:color="auto"/>
        <w:left w:val="none" w:sz="0" w:space="0" w:color="auto"/>
        <w:bottom w:val="none" w:sz="0" w:space="0" w:color="auto"/>
        <w:right w:val="none" w:sz="0" w:space="0" w:color="auto"/>
      </w:divBdr>
    </w:div>
    <w:div w:id="1311210391">
      <w:bodyDiv w:val="1"/>
      <w:marLeft w:val="0"/>
      <w:marRight w:val="0"/>
      <w:marTop w:val="0"/>
      <w:marBottom w:val="0"/>
      <w:divBdr>
        <w:top w:val="none" w:sz="0" w:space="0" w:color="auto"/>
        <w:left w:val="none" w:sz="0" w:space="0" w:color="auto"/>
        <w:bottom w:val="none" w:sz="0" w:space="0" w:color="auto"/>
        <w:right w:val="none" w:sz="0" w:space="0" w:color="auto"/>
      </w:divBdr>
    </w:div>
    <w:div w:id="1458721575">
      <w:bodyDiv w:val="1"/>
      <w:marLeft w:val="0"/>
      <w:marRight w:val="0"/>
      <w:marTop w:val="0"/>
      <w:marBottom w:val="0"/>
      <w:divBdr>
        <w:top w:val="none" w:sz="0" w:space="0" w:color="auto"/>
        <w:left w:val="none" w:sz="0" w:space="0" w:color="auto"/>
        <w:bottom w:val="none" w:sz="0" w:space="0" w:color="auto"/>
        <w:right w:val="none" w:sz="0" w:space="0" w:color="auto"/>
      </w:divBdr>
    </w:div>
    <w:div w:id="1555040777">
      <w:bodyDiv w:val="1"/>
      <w:marLeft w:val="0"/>
      <w:marRight w:val="0"/>
      <w:marTop w:val="0"/>
      <w:marBottom w:val="0"/>
      <w:divBdr>
        <w:top w:val="none" w:sz="0" w:space="0" w:color="auto"/>
        <w:left w:val="none" w:sz="0" w:space="0" w:color="auto"/>
        <w:bottom w:val="none" w:sz="0" w:space="0" w:color="auto"/>
        <w:right w:val="none" w:sz="0" w:space="0" w:color="auto"/>
      </w:divBdr>
      <w:divsChild>
        <w:div w:id="1498305764">
          <w:marLeft w:val="0"/>
          <w:marRight w:val="0"/>
          <w:marTop w:val="0"/>
          <w:marBottom w:val="0"/>
          <w:divBdr>
            <w:top w:val="single" w:sz="2" w:space="0" w:color="auto"/>
            <w:left w:val="single" w:sz="2" w:space="0" w:color="auto"/>
            <w:bottom w:val="single" w:sz="2" w:space="0" w:color="auto"/>
            <w:right w:val="single" w:sz="2" w:space="0" w:color="auto"/>
          </w:divBdr>
          <w:divsChild>
            <w:div w:id="78450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2591332">
      <w:bodyDiv w:val="1"/>
      <w:marLeft w:val="0"/>
      <w:marRight w:val="0"/>
      <w:marTop w:val="0"/>
      <w:marBottom w:val="0"/>
      <w:divBdr>
        <w:top w:val="none" w:sz="0" w:space="0" w:color="auto"/>
        <w:left w:val="none" w:sz="0" w:space="0" w:color="auto"/>
        <w:bottom w:val="none" w:sz="0" w:space="0" w:color="auto"/>
        <w:right w:val="none" w:sz="0" w:space="0" w:color="auto"/>
      </w:divBdr>
    </w:div>
    <w:div w:id="1663508041">
      <w:bodyDiv w:val="1"/>
      <w:marLeft w:val="0"/>
      <w:marRight w:val="0"/>
      <w:marTop w:val="0"/>
      <w:marBottom w:val="0"/>
      <w:divBdr>
        <w:top w:val="none" w:sz="0" w:space="0" w:color="auto"/>
        <w:left w:val="none" w:sz="0" w:space="0" w:color="auto"/>
        <w:bottom w:val="none" w:sz="0" w:space="0" w:color="auto"/>
        <w:right w:val="none" w:sz="0" w:space="0" w:color="auto"/>
      </w:divBdr>
    </w:div>
    <w:div w:id="1737315810">
      <w:bodyDiv w:val="1"/>
      <w:marLeft w:val="0"/>
      <w:marRight w:val="0"/>
      <w:marTop w:val="0"/>
      <w:marBottom w:val="0"/>
      <w:divBdr>
        <w:top w:val="none" w:sz="0" w:space="0" w:color="auto"/>
        <w:left w:val="none" w:sz="0" w:space="0" w:color="auto"/>
        <w:bottom w:val="none" w:sz="0" w:space="0" w:color="auto"/>
        <w:right w:val="none" w:sz="0" w:space="0" w:color="auto"/>
      </w:divBdr>
    </w:div>
    <w:div w:id="1796216572">
      <w:bodyDiv w:val="1"/>
      <w:marLeft w:val="0"/>
      <w:marRight w:val="0"/>
      <w:marTop w:val="0"/>
      <w:marBottom w:val="0"/>
      <w:divBdr>
        <w:top w:val="none" w:sz="0" w:space="0" w:color="auto"/>
        <w:left w:val="none" w:sz="0" w:space="0" w:color="auto"/>
        <w:bottom w:val="none" w:sz="0" w:space="0" w:color="auto"/>
        <w:right w:val="none" w:sz="0" w:space="0" w:color="auto"/>
      </w:divBdr>
      <w:divsChild>
        <w:div w:id="880820822">
          <w:marLeft w:val="0"/>
          <w:marRight w:val="0"/>
          <w:marTop w:val="0"/>
          <w:marBottom w:val="0"/>
          <w:divBdr>
            <w:top w:val="single" w:sz="2" w:space="0" w:color="auto"/>
            <w:left w:val="single" w:sz="2" w:space="0" w:color="auto"/>
            <w:bottom w:val="single" w:sz="2" w:space="0" w:color="auto"/>
            <w:right w:val="single" w:sz="2" w:space="0" w:color="auto"/>
          </w:divBdr>
        </w:div>
      </w:divsChild>
    </w:div>
    <w:div w:id="1862166417">
      <w:bodyDiv w:val="1"/>
      <w:marLeft w:val="0"/>
      <w:marRight w:val="0"/>
      <w:marTop w:val="0"/>
      <w:marBottom w:val="0"/>
      <w:divBdr>
        <w:top w:val="none" w:sz="0" w:space="0" w:color="auto"/>
        <w:left w:val="none" w:sz="0" w:space="0" w:color="auto"/>
        <w:bottom w:val="none" w:sz="0" w:space="0" w:color="auto"/>
        <w:right w:val="none" w:sz="0" w:space="0" w:color="auto"/>
      </w:divBdr>
    </w:div>
    <w:div w:id="1872524873">
      <w:bodyDiv w:val="1"/>
      <w:marLeft w:val="0"/>
      <w:marRight w:val="0"/>
      <w:marTop w:val="0"/>
      <w:marBottom w:val="0"/>
      <w:divBdr>
        <w:top w:val="none" w:sz="0" w:space="0" w:color="auto"/>
        <w:left w:val="none" w:sz="0" w:space="0" w:color="auto"/>
        <w:bottom w:val="none" w:sz="0" w:space="0" w:color="auto"/>
        <w:right w:val="none" w:sz="0" w:space="0" w:color="auto"/>
      </w:divBdr>
    </w:div>
    <w:div w:id="1919094106">
      <w:bodyDiv w:val="1"/>
      <w:marLeft w:val="0"/>
      <w:marRight w:val="0"/>
      <w:marTop w:val="0"/>
      <w:marBottom w:val="0"/>
      <w:divBdr>
        <w:top w:val="none" w:sz="0" w:space="0" w:color="auto"/>
        <w:left w:val="none" w:sz="0" w:space="0" w:color="auto"/>
        <w:bottom w:val="none" w:sz="0" w:space="0" w:color="auto"/>
        <w:right w:val="none" w:sz="0" w:space="0" w:color="auto"/>
      </w:divBdr>
    </w:div>
    <w:div w:id="1948196330">
      <w:bodyDiv w:val="1"/>
      <w:marLeft w:val="0"/>
      <w:marRight w:val="0"/>
      <w:marTop w:val="0"/>
      <w:marBottom w:val="0"/>
      <w:divBdr>
        <w:top w:val="none" w:sz="0" w:space="0" w:color="auto"/>
        <w:left w:val="none" w:sz="0" w:space="0" w:color="auto"/>
        <w:bottom w:val="none" w:sz="0" w:space="0" w:color="auto"/>
        <w:right w:val="none" w:sz="0" w:space="0" w:color="auto"/>
      </w:divBdr>
      <w:divsChild>
        <w:div w:id="173150112">
          <w:marLeft w:val="0"/>
          <w:marRight w:val="0"/>
          <w:marTop w:val="0"/>
          <w:marBottom w:val="120"/>
          <w:divBdr>
            <w:top w:val="none" w:sz="0" w:space="0" w:color="auto"/>
            <w:left w:val="none" w:sz="0" w:space="0" w:color="auto"/>
            <w:bottom w:val="none" w:sz="0" w:space="0" w:color="auto"/>
            <w:right w:val="none" w:sz="0" w:space="0" w:color="auto"/>
          </w:divBdr>
        </w:div>
      </w:divsChild>
    </w:div>
    <w:div w:id="2020085831">
      <w:bodyDiv w:val="1"/>
      <w:marLeft w:val="0"/>
      <w:marRight w:val="0"/>
      <w:marTop w:val="0"/>
      <w:marBottom w:val="0"/>
      <w:divBdr>
        <w:top w:val="none" w:sz="0" w:space="0" w:color="auto"/>
        <w:left w:val="none" w:sz="0" w:space="0" w:color="auto"/>
        <w:bottom w:val="none" w:sz="0" w:space="0" w:color="auto"/>
        <w:right w:val="none" w:sz="0" w:space="0" w:color="auto"/>
      </w:divBdr>
    </w:div>
    <w:div w:id="2058427514">
      <w:bodyDiv w:val="1"/>
      <w:marLeft w:val="0"/>
      <w:marRight w:val="0"/>
      <w:marTop w:val="0"/>
      <w:marBottom w:val="0"/>
      <w:divBdr>
        <w:top w:val="none" w:sz="0" w:space="0" w:color="auto"/>
        <w:left w:val="none" w:sz="0" w:space="0" w:color="auto"/>
        <w:bottom w:val="none" w:sz="0" w:space="0" w:color="auto"/>
        <w:right w:val="none" w:sz="0" w:space="0" w:color="auto"/>
      </w:divBdr>
    </w:div>
    <w:div w:id="2097629693">
      <w:bodyDiv w:val="1"/>
      <w:marLeft w:val="0"/>
      <w:marRight w:val="0"/>
      <w:marTop w:val="0"/>
      <w:marBottom w:val="0"/>
      <w:divBdr>
        <w:top w:val="none" w:sz="0" w:space="0" w:color="auto"/>
        <w:left w:val="none" w:sz="0" w:space="0" w:color="auto"/>
        <w:bottom w:val="none" w:sz="0" w:space="0" w:color="auto"/>
        <w:right w:val="none" w:sz="0" w:space="0" w:color="auto"/>
      </w:divBdr>
    </w:div>
    <w:div w:id="21017532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82">
          <w:marLeft w:val="0"/>
          <w:marRight w:val="0"/>
          <w:marTop w:val="0"/>
          <w:marBottom w:val="150"/>
          <w:divBdr>
            <w:top w:val="none" w:sz="0" w:space="0" w:color="auto"/>
            <w:left w:val="none" w:sz="0" w:space="0" w:color="auto"/>
            <w:bottom w:val="none" w:sz="0" w:space="0" w:color="auto"/>
            <w:right w:val="none" w:sz="0" w:space="0" w:color="auto"/>
          </w:divBdr>
        </w:div>
        <w:div w:id="5330807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9D08-B26A-412D-808C-8999C643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Danaboev T. Ihtiyor</cp:lastModifiedBy>
  <cp:revision>9</cp:revision>
  <cp:lastPrinted>2024-04-19T10:28:00Z</cp:lastPrinted>
  <dcterms:created xsi:type="dcterms:W3CDTF">2025-10-17T11:05:00Z</dcterms:created>
  <dcterms:modified xsi:type="dcterms:W3CDTF">2026-01-19T08:35:00Z</dcterms:modified>
</cp:coreProperties>
</file>